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AA" w:rsidRDefault="00A5242A" w:rsidP="002F5AAA">
      <w:pPr>
        <w:jc w:val="right"/>
      </w:pPr>
      <w:r>
        <w:t>Ceres, 29</w:t>
      </w:r>
      <w:r w:rsidR="002F5AAA">
        <w:t xml:space="preserve"> de noviembre de 2019</w:t>
      </w:r>
    </w:p>
    <w:p w:rsidR="002F5AAA" w:rsidRPr="00AC65AF" w:rsidRDefault="0054756C" w:rsidP="002F5AAA">
      <w:pPr>
        <w:jc w:val="center"/>
        <w:rPr>
          <w:u w:val="single"/>
        </w:rPr>
      </w:pPr>
      <w:r>
        <w:rPr>
          <w:u w:val="single"/>
        </w:rPr>
        <w:t>ORDENANZA N°1617</w:t>
      </w:r>
      <w:r w:rsidR="00ED706A">
        <w:rPr>
          <w:u w:val="single"/>
        </w:rPr>
        <w:t>/2019</w:t>
      </w:r>
    </w:p>
    <w:p w:rsidR="002F5AAA" w:rsidRDefault="002F5AAA" w:rsidP="002F5AAA">
      <w:r>
        <w:t>VISTO:</w:t>
      </w:r>
    </w:p>
    <w:p w:rsidR="002F5AAA" w:rsidRDefault="002F5AAA" w:rsidP="002F5AAA">
      <w:pPr>
        <w:jc w:val="both"/>
      </w:pPr>
      <w:r>
        <w:t xml:space="preserve">           </w:t>
      </w:r>
      <w:r w:rsidR="0054756C">
        <w:t>La Ordenanza Municipal N° 1593/2019.</w:t>
      </w:r>
    </w:p>
    <w:p w:rsidR="002F5AAA" w:rsidRDefault="002F5AAA" w:rsidP="002F5AAA">
      <w:pPr>
        <w:jc w:val="both"/>
      </w:pPr>
      <w:r>
        <w:t>CONSIDERANDO:</w:t>
      </w:r>
    </w:p>
    <w:p w:rsidR="0054756C" w:rsidRDefault="0054756C" w:rsidP="0054756C">
      <w:pPr>
        <w:jc w:val="both"/>
      </w:pPr>
      <w:r>
        <w:t xml:space="preserve"> </w:t>
      </w:r>
      <w:r>
        <w:tab/>
      </w:r>
      <w:r>
        <w:tab/>
        <w:t>Que la misma autorizó la moratoria impositiva municipal.</w:t>
      </w:r>
    </w:p>
    <w:p w:rsidR="0054756C" w:rsidRDefault="0054756C" w:rsidP="0054756C">
      <w:pPr>
        <w:jc w:val="both"/>
      </w:pPr>
      <w:r>
        <w:t xml:space="preserve"> </w:t>
      </w:r>
      <w:r>
        <w:tab/>
      </w:r>
      <w:r>
        <w:tab/>
        <w:t>Que el Art. 5° estableció como fecha de vencimiento para el acogimiento al presente régimen especial, el 30 de noviembre de 2019, quedando el Departamento Ejecutivo facultado para establecer una prorroga máxima de hasta 60 (sesenta) días hábiles adicionales.</w:t>
      </w:r>
    </w:p>
    <w:p w:rsidR="002F5AAA" w:rsidRDefault="0054756C" w:rsidP="00A5242A">
      <w:pPr>
        <w:jc w:val="both"/>
      </w:pPr>
      <w:r>
        <w:t xml:space="preserve"> </w:t>
      </w:r>
      <w:r>
        <w:tab/>
      </w:r>
      <w:r>
        <w:tab/>
        <w:t>Que, por lo expuesto, consideramos conveniente prorrogar la Ordenanza N° 1593 por el periodo indicado, otorgándoles herramientas financieras a la nueva gestión municipal que asumirá el 10 de diciembre próximo.</w:t>
      </w:r>
      <w:r w:rsidR="002F5AAA">
        <w:tab/>
      </w:r>
    </w:p>
    <w:p w:rsidR="002F5AAA" w:rsidRDefault="002F5AAA" w:rsidP="002F5AAA">
      <w:pPr>
        <w:jc w:val="both"/>
      </w:pPr>
      <w:r>
        <w:t>POR LO QUE:</w:t>
      </w:r>
    </w:p>
    <w:p w:rsidR="002F5AAA" w:rsidRDefault="002F5AAA" w:rsidP="002F5AAA">
      <w:pPr>
        <w:jc w:val="both"/>
      </w:pPr>
      <w:r>
        <w:t xml:space="preserve">                        EL HONORABLE CONCEJO MUNICIPAL DE CERES, EN BASE A LAS FACULTADES QUE LE OTORGA LA LEY 2756 Y SUS MODIFICATORIAS, SANCIONA LA SIGUIENTE:</w:t>
      </w:r>
    </w:p>
    <w:p w:rsidR="002F5AAA" w:rsidRDefault="002F5AAA" w:rsidP="002F5AAA">
      <w:pPr>
        <w:jc w:val="center"/>
      </w:pPr>
      <w:r>
        <w:t>O R D E N A N Z A</w:t>
      </w:r>
    </w:p>
    <w:p w:rsidR="00A5242A" w:rsidRPr="00A5242A" w:rsidRDefault="002F5AAA" w:rsidP="0054756C">
      <w:pPr>
        <w:jc w:val="both"/>
        <w:rPr>
          <w:i/>
        </w:rPr>
      </w:pPr>
      <w:r>
        <w:t xml:space="preserve">ARTÍCULO 1º) </w:t>
      </w:r>
      <w:r w:rsidR="0054756C">
        <w:t xml:space="preserve">Prorróguese la Ordenanza Municipal N°1593/2019 </w:t>
      </w:r>
      <w:r w:rsidR="00A206AC">
        <w:t xml:space="preserve">por el plazo de 60 días hábiles, </w:t>
      </w:r>
      <w:bookmarkStart w:id="0" w:name="_GoBack"/>
      <w:bookmarkEnd w:id="0"/>
      <w:r w:rsidR="0054756C">
        <w:t>conforme lo establecid</w:t>
      </w:r>
      <w:r w:rsidR="00A206AC">
        <w:t>o en el artículo 5° de la misma, a partir del día lunes 02 de diciembre del corriente año, estableciéndose</w:t>
      </w:r>
      <w:r w:rsidR="00A206AC">
        <w:t xml:space="preserve"> como fecha de vencimiento para el acogimiento al presente régimen especial, el</w:t>
      </w:r>
      <w:r w:rsidR="00A206AC">
        <w:t xml:space="preserve"> día lunes 02 de marzo de 2020.</w:t>
      </w:r>
    </w:p>
    <w:p w:rsidR="002F5AAA" w:rsidRDefault="002F5AAA" w:rsidP="002F5AAA">
      <w:pPr>
        <w:jc w:val="both"/>
      </w:pPr>
      <w:r>
        <w:t>A</w:t>
      </w:r>
      <w:r w:rsidR="00A5242A">
        <w:t>RTICULO 2</w:t>
      </w:r>
      <w:r>
        <w:t xml:space="preserve">º) Elévese al Departamento Ejecutivo Municipal a sus efectos, regístrese, publíquese y oportunamente archívese. </w:t>
      </w:r>
      <w:r w:rsidR="00A206AC">
        <w:t>–</w:t>
      </w:r>
    </w:p>
    <w:p w:rsidR="00A206AC" w:rsidRDefault="00A206AC" w:rsidP="002F5AAA">
      <w:pPr>
        <w:jc w:val="both"/>
      </w:pPr>
    </w:p>
    <w:p w:rsidR="002F5AAA" w:rsidRDefault="002F5AAA" w:rsidP="002F5AAA">
      <w:pPr>
        <w:jc w:val="both"/>
      </w:pPr>
      <w:r>
        <w:tab/>
        <w:t>DADA EN LA SALA DE SESIONES DEL HONORABLE CONCEJO MUNI</w:t>
      </w:r>
      <w:r w:rsidR="00A5242A">
        <w:t>CIPAL DE CERES, A LOS VEINTIOCHO</w:t>
      </w:r>
      <w:r>
        <w:t xml:space="preserve"> DÍAS DEL MES DE NOVIEMBRE DE DOS MIL DIECINUEVE.</w:t>
      </w:r>
    </w:p>
    <w:p w:rsidR="00723663" w:rsidRDefault="00723663" w:rsidP="00D910A2">
      <w:pPr>
        <w:jc w:val="both"/>
      </w:pPr>
    </w:p>
    <w:p w:rsidR="00F10803" w:rsidRPr="00D90C57" w:rsidRDefault="00F10803" w:rsidP="00D910A2">
      <w:pPr>
        <w:jc w:val="both"/>
      </w:pPr>
    </w:p>
    <w:sectPr w:rsidR="00F10803" w:rsidRPr="00D90C57" w:rsidSect="00AC65AF">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5E" w:rsidRDefault="008F0A5E" w:rsidP="008327C8">
      <w:pPr>
        <w:spacing w:after="0" w:line="240" w:lineRule="auto"/>
      </w:pPr>
      <w:r>
        <w:separator/>
      </w:r>
    </w:p>
  </w:endnote>
  <w:endnote w:type="continuationSeparator" w:id="0">
    <w:p w:rsidR="008F0A5E" w:rsidRDefault="008F0A5E"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70E40"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 xml:space="preserve">Avda. T. </w:t>
    </w:r>
    <w:proofErr w:type="spellStart"/>
    <w:r w:rsidRPr="00C2759C">
      <w:rPr>
        <w:sz w:val="20"/>
        <w:szCs w:val="20"/>
      </w:rPr>
      <w:t>Malb</w:t>
    </w:r>
    <w:r w:rsidR="00E24A74">
      <w:rPr>
        <w:sz w:val="20"/>
        <w:szCs w:val="20"/>
      </w:rPr>
      <w:t>rán</w:t>
    </w:r>
    <w:proofErr w:type="spellEnd"/>
    <w:r w:rsidR="00E24A74">
      <w:rPr>
        <w:sz w:val="20"/>
        <w:szCs w:val="20"/>
      </w:rPr>
      <w:t xml:space="preserve"> N° 75 – Telefax: 03491 – 42</w:t>
    </w:r>
    <w:r w:rsidRPr="00C2759C">
      <w:rPr>
        <w:sz w:val="20"/>
        <w:szCs w:val="20"/>
      </w:rPr>
      <w:t xml:space="preserve">0033/422434 – </w:t>
    </w:r>
    <w:proofErr w:type="spellStart"/>
    <w:r w:rsidRPr="00C2759C">
      <w:rPr>
        <w:sz w:val="20"/>
        <w:szCs w:val="20"/>
      </w:rPr>
      <w:t>e-mail:concejoceres@yahoo.com.ar</w:t>
    </w:r>
    <w:proofErr w:type="spellEnd"/>
    <w:r w:rsidRPr="00C2759C">
      <w:rPr>
        <w:sz w:val="20"/>
        <w:szCs w:val="20"/>
      </w:rPr>
      <w:t xml:space="preserve"> –www.concejodeceres.com</w:t>
    </w:r>
  </w:p>
  <w:p w:rsidR="008327C8" w:rsidRDefault="008327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5E" w:rsidRDefault="008F0A5E" w:rsidP="008327C8">
      <w:pPr>
        <w:spacing w:after="0" w:line="240" w:lineRule="auto"/>
      </w:pPr>
      <w:r>
        <w:separator/>
      </w:r>
    </w:p>
  </w:footnote>
  <w:footnote w:type="continuationSeparator" w:id="0">
    <w:p w:rsidR="008F0A5E" w:rsidRDefault="008F0A5E"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CCECE"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5CE6"/>
    <w:rsid w:val="000E30D7"/>
    <w:rsid w:val="00181C13"/>
    <w:rsid w:val="00191390"/>
    <w:rsid w:val="001C7EDD"/>
    <w:rsid w:val="001D64E9"/>
    <w:rsid w:val="001E66BD"/>
    <w:rsid w:val="002306A5"/>
    <w:rsid w:val="00252C12"/>
    <w:rsid w:val="002E3A60"/>
    <w:rsid w:val="002F5AAA"/>
    <w:rsid w:val="00302C70"/>
    <w:rsid w:val="003A5FFA"/>
    <w:rsid w:val="003D4A18"/>
    <w:rsid w:val="00400743"/>
    <w:rsid w:val="00470583"/>
    <w:rsid w:val="00471FFD"/>
    <w:rsid w:val="004B2980"/>
    <w:rsid w:val="004E4B05"/>
    <w:rsid w:val="004F55B3"/>
    <w:rsid w:val="004F7BA4"/>
    <w:rsid w:val="0054756C"/>
    <w:rsid w:val="00573B39"/>
    <w:rsid w:val="005C2A4D"/>
    <w:rsid w:val="005C53C9"/>
    <w:rsid w:val="005D40ED"/>
    <w:rsid w:val="005E524F"/>
    <w:rsid w:val="006204BD"/>
    <w:rsid w:val="006F65D3"/>
    <w:rsid w:val="0070114E"/>
    <w:rsid w:val="00723663"/>
    <w:rsid w:val="0075357C"/>
    <w:rsid w:val="00754C7D"/>
    <w:rsid w:val="0080251B"/>
    <w:rsid w:val="00806FEE"/>
    <w:rsid w:val="008327C8"/>
    <w:rsid w:val="00852AAB"/>
    <w:rsid w:val="008F0A5E"/>
    <w:rsid w:val="00900458"/>
    <w:rsid w:val="009223A6"/>
    <w:rsid w:val="009266E1"/>
    <w:rsid w:val="0097417B"/>
    <w:rsid w:val="009959FA"/>
    <w:rsid w:val="00995DDA"/>
    <w:rsid w:val="009C1368"/>
    <w:rsid w:val="009D59D9"/>
    <w:rsid w:val="00A05A05"/>
    <w:rsid w:val="00A206AC"/>
    <w:rsid w:val="00A20AF8"/>
    <w:rsid w:val="00A36F45"/>
    <w:rsid w:val="00A5242A"/>
    <w:rsid w:val="00A60341"/>
    <w:rsid w:val="00A66D7F"/>
    <w:rsid w:val="00A868AA"/>
    <w:rsid w:val="00AC65AF"/>
    <w:rsid w:val="00AD3339"/>
    <w:rsid w:val="00AE4CCA"/>
    <w:rsid w:val="00B07960"/>
    <w:rsid w:val="00B12371"/>
    <w:rsid w:val="00B40812"/>
    <w:rsid w:val="00B87944"/>
    <w:rsid w:val="00BB5AFB"/>
    <w:rsid w:val="00BD0814"/>
    <w:rsid w:val="00C33168"/>
    <w:rsid w:val="00C418D6"/>
    <w:rsid w:val="00C76C0A"/>
    <w:rsid w:val="00CA5B33"/>
    <w:rsid w:val="00CE4385"/>
    <w:rsid w:val="00CE6CE2"/>
    <w:rsid w:val="00D619C3"/>
    <w:rsid w:val="00D90C57"/>
    <w:rsid w:val="00D910A2"/>
    <w:rsid w:val="00DB7EC8"/>
    <w:rsid w:val="00DC664B"/>
    <w:rsid w:val="00E24A74"/>
    <w:rsid w:val="00E322BB"/>
    <w:rsid w:val="00E4072D"/>
    <w:rsid w:val="00E409FF"/>
    <w:rsid w:val="00E87C0F"/>
    <w:rsid w:val="00ED5CA1"/>
    <w:rsid w:val="00ED706A"/>
    <w:rsid w:val="00ED7198"/>
    <w:rsid w:val="00EF391A"/>
    <w:rsid w:val="00F10803"/>
    <w:rsid w:val="00F72A4D"/>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AE1B"/>
  <w15:docId w15:val="{D92A3AAA-AEB9-4DA7-A5F8-94841434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4BD9-2756-4B44-879F-41359691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6</cp:revision>
  <cp:lastPrinted>2019-11-29T12:54:00Z</cp:lastPrinted>
  <dcterms:created xsi:type="dcterms:W3CDTF">2019-11-29T12:55:00Z</dcterms:created>
  <dcterms:modified xsi:type="dcterms:W3CDTF">2019-12-03T12:31:00Z</dcterms:modified>
</cp:coreProperties>
</file>