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924" w:rsidRPr="00DE3924" w:rsidRDefault="001D5E8C" w:rsidP="00DE3924">
      <w:pPr>
        <w:jc w:val="right"/>
        <w:rPr>
          <w:rFonts w:cstheme="minorHAnsi"/>
        </w:rPr>
      </w:pPr>
      <w:r>
        <w:rPr>
          <w:rFonts w:cstheme="minorHAnsi"/>
        </w:rPr>
        <w:t>Ceres, 27</w:t>
      </w:r>
      <w:r w:rsidR="00DE3924" w:rsidRPr="00DE3924">
        <w:rPr>
          <w:rFonts w:cstheme="minorHAnsi"/>
        </w:rPr>
        <w:t xml:space="preserve"> de diciembre de 2019.</w:t>
      </w:r>
    </w:p>
    <w:p w:rsidR="00DE3924" w:rsidRDefault="001D5E8C" w:rsidP="00DE3924">
      <w:pPr>
        <w:jc w:val="center"/>
        <w:rPr>
          <w:rFonts w:cstheme="minorHAnsi"/>
          <w:u w:val="single"/>
        </w:rPr>
      </w:pPr>
      <w:r>
        <w:rPr>
          <w:rFonts w:cstheme="minorHAnsi"/>
          <w:u w:val="single"/>
        </w:rPr>
        <w:t>ORDENANZA N°1620</w:t>
      </w:r>
      <w:r w:rsidR="00DE3924" w:rsidRPr="00DE3924">
        <w:rPr>
          <w:rFonts w:cstheme="minorHAnsi"/>
          <w:u w:val="single"/>
        </w:rPr>
        <w:t>/2019</w:t>
      </w:r>
    </w:p>
    <w:p w:rsidR="003B36E7" w:rsidRDefault="003B36E7" w:rsidP="003B36E7">
      <w:pPr>
        <w:jc w:val="both"/>
      </w:pPr>
      <w:r>
        <w:t>VISTO</w:t>
      </w:r>
      <w:r w:rsidR="00023199">
        <w:t>:</w:t>
      </w:r>
    </w:p>
    <w:p w:rsidR="003B36E7" w:rsidRPr="00023199" w:rsidRDefault="003B36E7" w:rsidP="003B36E7">
      <w:pPr>
        <w:jc w:val="both"/>
        <w:rPr>
          <w:rFonts w:cstheme="minorHAnsi"/>
        </w:rPr>
      </w:pPr>
      <w:r>
        <w:t xml:space="preserve"> </w:t>
      </w:r>
      <w:r>
        <w:tab/>
      </w:r>
      <w:r w:rsidR="00023199" w:rsidRPr="00023199">
        <w:rPr>
          <w:rFonts w:cstheme="minorHAnsi"/>
        </w:rPr>
        <w:t>La adhesión del Gobierno de la Provincia de Santa Fe, a través de la Ley N° 13.891, a la Ley Nacional 27.499 (Ley Micaela) de capacitación obligatoria en género para todas las personas que integ</w:t>
      </w:r>
      <w:r w:rsidR="00023199">
        <w:rPr>
          <w:rFonts w:cstheme="minorHAnsi"/>
        </w:rPr>
        <w:t>ran los tres poderes del estado, y</w:t>
      </w:r>
    </w:p>
    <w:p w:rsidR="003B36E7" w:rsidRDefault="003B36E7" w:rsidP="003B36E7">
      <w:pPr>
        <w:jc w:val="both"/>
      </w:pPr>
      <w:r>
        <w:t>CONSIDERANDO</w:t>
      </w:r>
      <w:r w:rsidR="00023199">
        <w:t>:</w:t>
      </w:r>
    </w:p>
    <w:p w:rsidR="00023199" w:rsidRDefault="00023199" w:rsidP="003B36E7">
      <w:pPr>
        <w:jc w:val="both"/>
      </w:pPr>
      <w:r>
        <w:t xml:space="preserve"> </w:t>
      </w:r>
      <w:r>
        <w:tab/>
      </w:r>
      <w:r>
        <w:tab/>
        <w:t>Que la Ley 27.499 “Micaela”, aprobada por el Congreso Nacional en diciembre de 2018, lleva su nombre por Micaela García, víctima de un brutal femicidio en manos de un hombre que ya tenía antecedentes de ataques sexuales, en reconocimiento por su lucha militante por los derechos de las mujeres y de los más vulnerables.</w:t>
      </w:r>
    </w:p>
    <w:p w:rsidR="00023199" w:rsidRDefault="00023199" w:rsidP="003B36E7">
      <w:pPr>
        <w:jc w:val="both"/>
      </w:pPr>
      <w:r>
        <w:t xml:space="preserve"> </w:t>
      </w:r>
      <w:r>
        <w:tab/>
      </w:r>
      <w:r>
        <w:tab/>
        <w:t>Que el femicidio de Micaela García ocurrido a la salida de un boliche en Gualeguay, Entre Ríos, en el año 2017, constituyó un caso paradigmático de violencia de género, que llevó al límite de la indignación, ante todos los femicidios, pero también ante todos los tipos de violencia ejercida hacia las</w:t>
      </w:r>
      <w:r w:rsidR="00741477">
        <w:t xml:space="preserve"> mujeres, la psicológica, la </w:t>
      </w:r>
      <w:r w:rsidR="000858E1">
        <w:t>simbólica</w:t>
      </w:r>
      <w:r w:rsidR="00741477">
        <w:t>, la económica y patrimonial y la sexual.</w:t>
      </w:r>
    </w:p>
    <w:p w:rsidR="00741477" w:rsidRDefault="00741477" w:rsidP="003B36E7">
      <w:pPr>
        <w:jc w:val="both"/>
      </w:pPr>
      <w:r>
        <w:t xml:space="preserve"> </w:t>
      </w:r>
      <w:r>
        <w:tab/>
      </w:r>
      <w:r>
        <w:tab/>
        <w:t xml:space="preserve">Que esta Ley tiene como objetivo la capacitación obligatoria en la temática de </w:t>
      </w:r>
      <w:r w:rsidR="000858E1">
        <w:t>género</w:t>
      </w:r>
      <w:r>
        <w:t xml:space="preserve"> y violencia contra las mujeres para todas las personas que se desempeñan en la función pública en todos sus niveles y jerarquías de los poderes Ejecutivo, Legislativo y Judicial de la Nación.</w:t>
      </w:r>
    </w:p>
    <w:p w:rsidR="00741477" w:rsidRDefault="00741477" w:rsidP="003B36E7">
      <w:pPr>
        <w:jc w:val="both"/>
      </w:pPr>
      <w:r>
        <w:t xml:space="preserve"> </w:t>
      </w:r>
      <w:r>
        <w:tab/>
      </w:r>
      <w:r>
        <w:tab/>
        <w:t xml:space="preserve">Que en su Artículo 10°, la Ley Nacional, invita a las provincias a adherir a la misma, por lo </w:t>
      </w:r>
      <w:r w:rsidR="000858E1">
        <w:t>que,</w:t>
      </w:r>
      <w:r>
        <w:t xml:space="preserve"> en el marco de los continuos y reiterados hechos de violencia de </w:t>
      </w:r>
      <w:r w:rsidR="000858E1">
        <w:t>género</w:t>
      </w:r>
      <w:r>
        <w:t xml:space="preserve">, los que constituyen un obstáculo para el logro de la igualdad, el desarrollo y la paz social, el 12 de septiembre del corriente año, la Legislatura de la Provincia de Santa Fe sancionó la Ley 13.891 </w:t>
      </w:r>
      <w:r w:rsidR="000858E1">
        <w:t>adhiriéndose</w:t>
      </w:r>
      <w:r>
        <w:t xml:space="preserve"> a la Ley Nacional 27.499.</w:t>
      </w:r>
    </w:p>
    <w:p w:rsidR="00741477" w:rsidRDefault="00741477" w:rsidP="003B36E7">
      <w:pPr>
        <w:jc w:val="both"/>
      </w:pPr>
      <w:r>
        <w:t xml:space="preserve"> </w:t>
      </w:r>
      <w:r>
        <w:tab/>
      </w:r>
      <w:r>
        <w:tab/>
        <w:t xml:space="preserve">Que es necesario capacitar en perspectiva de </w:t>
      </w:r>
      <w:r w:rsidR="000858E1">
        <w:t>género</w:t>
      </w:r>
      <w:r>
        <w:t xml:space="preserve"> al personal del Estado, porque si se sigue actuando del mismo modo no van a obtenerse resultados diferentes. Hasta ahora no se ha logrado revertir las causas estructurales profundas de desigualdad entre varones y mujeres que es el origen primero de la violencia de genero. Sí, es cierto, que ha habido enormes avances en la condición de las mujeres, fruto de las luchas y la movilización social. Pero la lectura de las páginas policiales de los diarios en todo el País nos sigue mostrando la incapacidad del Estado para frenar la violencia, expresión </w:t>
      </w:r>
      <w:r w:rsidR="000858E1">
        <w:t>más</w:t>
      </w:r>
      <w:r>
        <w:t xml:space="preserve"> extrema de la desigualdad. Entonces hay que transformar el Estado, hacerlo eficaz, y la capacitación de las personas que actúan en su nombre es imprescindible para ello. Y así, </w:t>
      </w:r>
      <w:r w:rsidR="000858E1">
        <w:t>desde</w:t>
      </w:r>
      <w:r>
        <w:t xml:space="preserve"> esta comprensión, analizar las propias concepciones subjetivas, los estereotipos que obstaculizan la </w:t>
      </w:r>
      <w:r>
        <w:lastRenderedPageBreak/>
        <w:t>aplicación correcta de las leyes y en definitiva impiden la construcción de una nueva sociedad en donde el sexo no sea un criterio determinante para el acceso a los derechos y los bienes y a las nuevas oportunidades en la vida.</w:t>
      </w:r>
    </w:p>
    <w:p w:rsidR="00741477" w:rsidRDefault="00741477" w:rsidP="003B36E7">
      <w:pPr>
        <w:jc w:val="both"/>
        <w:rPr>
          <w:i/>
        </w:rPr>
      </w:pPr>
      <w:r>
        <w:t xml:space="preserve"> </w:t>
      </w:r>
      <w:r>
        <w:tab/>
      </w:r>
      <w:r>
        <w:tab/>
        <w:t xml:space="preserve">Que la capacitación no solo es necesaria sino </w:t>
      </w:r>
      <w:r w:rsidR="000858E1">
        <w:t>también</w:t>
      </w:r>
      <w:r>
        <w:t xml:space="preserve"> es una obligación legal, pues no solo está enunciada en la normativa nacional y provincial, </w:t>
      </w:r>
      <w:r w:rsidR="000858E1">
        <w:t>también</w:t>
      </w:r>
      <w:r>
        <w:t xml:space="preserve"> en diferentes tratados y convenciones internacionales de los que nuestro País es parte, como la Convención Interamericana para prevenir, sancionar y erradicar la violencia contra la mujer – conocida como Convención Belém do Pará – que establece en su artículo 8c que los estados parte fomentarán “</w:t>
      </w:r>
      <w:r w:rsidRPr="002B17FE">
        <w:rPr>
          <w:i/>
        </w:rPr>
        <w:t xml:space="preserve">la educación y capacitación del personal en la administración de justicia, policial y demás funcionarios encargados de la aplicación de la Ley, </w:t>
      </w:r>
      <w:r w:rsidR="000858E1" w:rsidRPr="002B17FE">
        <w:rPr>
          <w:i/>
        </w:rPr>
        <w:t>así</w:t>
      </w:r>
      <w:r w:rsidRPr="002B17FE">
        <w:rPr>
          <w:i/>
        </w:rPr>
        <w:t xml:space="preserve"> como del personal a cuyo cargo esté la aplicación de las políticas de prevención, sanción y eliminación de la violencia contra la mujer”</w:t>
      </w:r>
      <w:r w:rsidR="002B17FE">
        <w:rPr>
          <w:i/>
        </w:rPr>
        <w:t>.</w:t>
      </w:r>
    </w:p>
    <w:p w:rsidR="002B17FE" w:rsidRDefault="002B17FE" w:rsidP="003B36E7">
      <w:pPr>
        <w:jc w:val="both"/>
      </w:pPr>
      <w:r>
        <w:rPr>
          <w:i/>
        </w:rPr>
        <w:t xml:space="preserve"> </w:t>
      </w:r>
      <w:r>
        <w:rPr>
          <w:i/>
        </w:rPr>
        <w:tab/>
      </w:r>
      <w:r>
        <w:rPr>
          <w:i/>
        </w:rPr>
        <w:tab/>
      </w:r>
      <w:r>
        <w:t xml:space="preserve">Que la violencia de genero afecta una pluralidad de derechos humanos: la libertad sexual, la integridad corporal y mental, la salud integral, la vida en su dimensión </w:t>
      </w:r>
      <w:r w:rsidR="000858E1">
        <w:t>más</w:t>
      </w:r>
      <w:r>
        <w:t xml:space="preserve"> amplia, comprometiendo el futuro de sus </w:t>
      </w:r>
      <w:r w:rsidR="000858E1">
        <w:t>víctimas</w:t>
      </w:r>
      <w:r>
        <w:t>, que se irradia sobre todos los sectores de la sociedad sin distinción de clase social, raza, genero, cultura, nacionalidad, orientación sexual ni edad.</w:t>
      </w:r>
    </w:p>
    <w:p w:rsidR="002B17FE" w:rsidRDefault="002B17FE" w:rsidP="003B36E7">
      <w:pPr>
        <w:jc w:val="both"/>
      </w:pPr>
      <w:r>
        <w:t xml:space="preserve">  </w:t>
      </w:r>
      <w:r>
        <w:tab/>
      </w:r>
      <w:r>
        <w:tab/>
        <w:t xml:space="preserve">Que la violencia de género, en sus </w:t>
      </w:r>
      <w:r w:rsidR="000858E1">
        <w:t>múltiples</w:t>
      </w:r>
      <w:r>
        <w:t xml:space="preserve"> formas y modalidades, requiere ineludiblemente un abordaje urgente, serio y multidisciplinario que dé cuenta de una firme convicción política de abordarla en pos de su erradicación.</w:t>
      </w:r>
    </w:p>
    <w:p w:rsidR="003B36E7" w:rsidRPr="002B17FE" w:rsidRDefault="002B17FE" w:rsidP="00023199">
      <w:pPr>
        <w:jc w:val="both"/>
      </w:pPr>
      <w:r>
        <w:t xml:space="preserve"> </w:t>
      </w:r>
      <w:r>
        <w:tab/>
      </w:r>
      <w:r>
        <w:tab/>
        <w:t>Que es nuestro deber trabajar para prevenirlas, evitarlas, sancionarlas y erradicarlas.</w:t>
      </w:r>
    </w:p>
    <w:p w:rsidR="003B36E7" w:rsidRPr="00DE3924" w:rsidRDefault="003B36E7" w:rsidP="003B36E7">
      <w:pPr>
        <w:jc w:val="both"/>
        <w:rPr>
          <w:rFonts w:cstheme="minorHAnsi"/>
        </w:rPr>
      </w:pPr>
      <w:r w:rsidRPr="00DE3924">
        <w:rPr>
          <w:rFonts w:cstheme="minorHAnsi"/>
        </w:rPr>
        <w:t>POR LO QUE:</w:t>
      </w:r>
    </w:p>
    <w:p w:rsidR="00850247" w:rsidRPr="00DE3924" w:rsidRDefault="003B36E7" w:rsidP="003B36E7">
      <w:pPr>
        <w:jc w:val="both"/>
        <w:rPr>
          <w:rFonts w:cstheme="minorHAnsi"/>
        </w:rPr>
      </w:pPr>
      <w:r w:rsidRPr="00DE3924">
        <w:rPr>
          <w:rFonts w:cstheme="minorHAnsi"/>
        </w:rPr>
        <w:tab/>
      </w:r>
      <w:r w:rsidRPr="00DE3924">
        <w:rPr>
          <w:rFonts w:cstheme="minorHAnsi"/>
        </w:rPr>
        <w:tab/>
        <w:t>EL HONORABLE CONCEJO MUNICIPAL de CERES, en uso de las atribuciones que le confiere la Ley 2756 y sus modificatorias, sanciona la siguiente:</w:t>
      </w:r>
    </w:p>
    <w:p w:rsidR="003B36E7" w:rsidRPr="00DE3924" w:rsidRDefault="003B36E7" w:rsidP="003B36E7">
      <w:pPr>
        <w:jc w:val="center"/>
        <w:rPr>
          <w:rFonts w:cstheme="minorHAnsi"/>
        </w:rPr>
      </w:pPr>
      <w:r w:rsidRPr="00DE3924">
        <w:rPr>
          <w:rFonts w:cstheme="minorHAnsi"/>
        </w:rPr>
        <w:t>O R D E N A N Z A</w:t>
      </w:r>
    </w:p>
    <w:p w:rsidR="003B36E7" w:rsidRDefault="003B36E7" w:rsidP="003B36E7">
      <w:pPr>
        <w:jc w:val="both"/>
        <w:rPr>
          <w:color w:val="000000" w:themeColor="text1"/>
        </w:rPr>
      </w:pPr>
      <w:r w:rsidRPr="003B36E7">
        <w:rPr>
          <w:bCs/>
          <w:color w:val="000000" w:themeColor="text1"/>
        </w:rPr>
        <w:t>ARTICULO 1°)</w:t>
      </w:r>
      <w:r>
        <w:rPr>
          <w:b/>
          <w:bCs/>
          <w:color w:val="000000" w:themeColor="text1"/>
        </w:rPr>
        <w:t xml:space="preserve"> </w:t>
      </w:r>
      <w:r w:rsidR="002B17FE">
        <w:rPr>
          <w:color w:val="000000" w:themeColor="text1"/>
        </w:rPr>
        <w:t>Adhiérase a la Ley Nacional N°27.499/18 y Ley Provincial N°13.891 Ley Micaela, de capacitación obligatoria en Derecho y perspectiva de género y prevención y erradicación de la violencia contra las mujeres para todas las personas que se desempeñen en el ámbito de la Municipalidad de Ceres, cuyos textos se adjuntan a la presente.</w:t>
      </w:r>
      <w:r>
        <w:rPr>
          <w:color w:val="000000" w:themeColor="text1"/>
        </w:rPr>
        <w:t xml:space="preserve"> </w:t>
      </w:r>
    </w:p>
    <w:p w:rsidR="003B36E7" w:rsidRDefault="003B36E7" w:rsidP="003B36E7">
      <w:pPr>
        <w:jc w:val="both"/>
        <w:rPr>
          <w:color w:val="000000" w:themeColor="text1"/>
        </w:rPr>
      </w:pPr>
      <w:r w:rsidRPr="003B36E7">
        <w:rPr>
          <w:bCs/>
          <w:color w:val="000000" w:themeColor="text1"/>
        </w:rPr>
        <w:t>ARTICULO 2°)</w:t>
      </w:r>
      <w:r>
        <w:rPr>
          <w:b/>
          <w:bCs/>
          <w:color w:val="000000" w:themeColor="text1"/>
          <w:u w:val="single"/>
        </w:rPr>
        <w:t xml:space="preserve"> </w:t>
      </w:r>
      <w:r w:rsidR="002B17FE">
        <w:rPr>
          <w:color w:val="000000" w:themeColor="text1"/>
        </w:rPr>
        <w:t xml:space="preserve">Es autoridad de aplicación de la presente el Departamento Ejecutivo Municipal a </w:t>
      </w:r>
      <w:r w:rsidR="000858E1">
        <w:rPr>
          <w:color w:val="000000" w:themeColor="text1"/>
        </w:rPr>
        <w:t>través de la Secretaría de Promoción Social, Departamento de Niñez, Adolescencia y Familia, Área de Políticas en Perspectivas de Género o la que en su futuro la reemplace, quien podrá realizar adaptaciones de materiales y/o programas implementados en la actualidad o desarrollar uno específico, y coordinar acciones con otros niveles del Estado o con instituciones de la sociedad civil abocadas a la temática.</w:t>
      </w:r>
    </w:p>
    <w:p w:rsidR="003B36E7" w:rsidRPr="003B36E7" w:rsidRDefault="003B36E7" w:rsidP="003B36E7">
      <w:pPr>
        <w:jc w:val="both"/>
        <w:rPr>
          <w:color w:val="000000" w:themeColor="text1"/>
        </w:rPr>
      </w:pPr>
      <w:r w:rsidRPr="003B36E7">
        <w:rPr>
          <w:bCs/>
          <w:color w:val="000000" w:themeColor="text1"/>
        </w:rPr>
        <w:lastRenderedPageBreak/>
        <w:t>ARTICULO 3°)</w:t>
      </w:r>
      <w:r>
        <w:rPr>
          <w:color w:val="000000" w:themeColor="text1"/>
        </w:rPr>
        <w:t xml:space="preserve"> </w:t>
      </w:r>
      <w:r w:rsidR="000858E1">
        <w:rPr>
          <w:color w:val="000000" w:themeColor="text1"/>
        </w:rPr>
        <w:t>La periodicidad y modalidad de las capacitaciones, y las penalidades impuestas a quienes incumplan con lo dispuesto en el Art.1° de la presente, serán las que establezca el DEM en la reglamentación correspondiente</w:t>
      </w:r>
      <w:r>
        <w:rPr>
          <w:color w:val="000000" w:themeColor="text1"/>
        </w:rPr>
        <w:t xml:space="preserve"> </w:t>
      </w:r>
      <w:r w:rsidR="000858E1">
        <w:rPr>
          <w:color w:val="000000" w:themeColor="text1"/>
        </w:rPr>
        <w:t>que pondrá en vigencia esta Ordenanza en un plazo no mayor a 60 días de promulgada.</w:t>
      </w:r>
    </w:p>
    <w:p w:rsidR="00DE3924" w:rsidRPr="00DE3924" w:rsidRDefault="00DE3924" w:rsidP="00DE3924">
      <w:pPr>
        <w:jc w:val="both"/>
        <w:rPr>
          <w:rFonts w:cstheme="minorHAnsi"/>
        </w:rPr>
      </w:pPr>
      <w:r w:rsidRPr="00DE3924">
        <w:rPr>
          <w:rFonts w:cstheme="minorHAnsi"/>
        </w:rPr>
        <w:t>ARTÍCULO 4°) Elévese al Departamento Ejecutivo Municipal de Ceres, a sus efectos. Comuníquese, publíquese y oportunamente archívese.</w:t>
      </w:r>
    </w:p>
    <w:p w:rsidR="00850247" w:rsidRDefault="00850247" w:rsidP="00850247">
      <w:pPr>
        <w:jc w:val="both"/>
      </w:pPr>
      <w:r>
        <w:t xml:space="preserve"> </w:t>
      </w:r>
      <w:r>
        <w:tab/>
        <w:t xml:space="preserve">DADA EN LA SALA DE SESIONES DEL HONORABLE CONCEJO MUNICIPAL DE CERES, A LOS </w:t>
      </w:r>
      <w:r w:rsidR="000858E1">
        <w:t>VEINTISEIS</w:t>
      </w:r>
      <w:bookmarkStart w:id="0" w:name="_GoBack"/>
      <w:bookmarkEnd w:id="0"/>
      <w:r>
        <w:t xml:space="preserve"> DÍAS DEL MES DE DICIEMBRE DE DOS MIL DIECINUEVE.</w:t>
      </w:r>
    </w:p>
    <w:p w:rsidR="00DE3924" w:rsidRPr="0055101D" w:rsidRDefault="00DE3924" w:rsidP="00DE3924">
      <w:pPr>
        <w:jc w:val="both"/>
        <w:rPr>
          <w:rFonts w:ascii="Century Gothic" w:hAnsi="Century Gothic"/>
        </w:rPr>
      </w:pPr>
    </w:p>
    <w:p w:rsidR="00DE3924" w:rsidRPr="0055101D" w:rsidRDefault="00DE3924" w:rsidP="00DE3924">
      <w:pPr>
        <w:jc w:val="both"/>
        <w:rPr>
          <w:rFonts w:ascii="Century Gothic" w:hAnsi="Century Gothic"/>
        </w:rPr>
      </w:pPr>
    </w:p>
    <w:p w:rsidR="00DE3924" w:rsidRDefault="00DE3924" w:rsidP="002F5AAA">
      <w:pPr>
        <w:jc w:val="right"/>
      </w:pPr>
    </w:p>
    <w:p w:rsidR="00F10803" w:rsidRPr="00D90C57" w:rsidRDefault="00F10803" w:rsidP="00D910A2">
      <w:pPr>
        <w:jc w:val="both"/>
      </w:pPr>
    </w:p>
    <w:sectPr w:rsidR="00F10803" w:rsidRPr="00D90C57" w:rsidSect="00AC65AF">
      <w:headerReference w:type="default" r:id="rId8"/>
      <w:footerReference w:type="default" r:id="rId9"/>
      <w:pgSz w:w="11906" w:h="16838" w:code="9"/>
      <w:pgMar w:top="720" w:right="1134" w:bottom="3402" w:left="1701" w:header="1928"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35C" w:rsidRDefault="0081735C" w:rsidP="008327C8">
      <w:pPr>
        <w:spacing w:after="0" w:line="240" w:lineRule="auto"/>
      </w:pPr>
      <w:r>
        <w:separator/>
      </w:r>
    </w:p>
  </w:endnote>
  <w:endnote w:type="continuationSeparator" w:id="0">
    <w:p w:rsidR="0081735C" w:rsidRDefault="0081735C" w:rsidP="0083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7C8" w:rsidRDefault="008327C8" w:rsidP="008327C8">
    <w:pPr>
      <w:pStyle w:val="Piedepgina"/>
      <w:ind w:left="397" w:right="57"/>
      <w:rPr>
        <w:sz w:val="20"/>
        <w:szCs w:val="20"/>
      </w:rPr>
    </w:pPr>
    <w:r>
      <w:rPr>
        <w:noProof/>
        <w:lang w:eastAsia="es-AR"/>
      </w:rPr>
      <mc:AlternateContent>
        <mc:Choice Requires="wps">
          <w:drawing>
            <wp:anchor distT="0" distB="0" distL="114300" distR="114300" simplePos="0" relativeHeight="251660288" behindDoc="0" locked="0" layoutInCell="1" allowOverlap="1" wp14:anchorId="6168D339" wp14:editId="0D7C0A33">
              <wp:simplePos x="0" y="0"/>
              <wp:positionH relativeFrom="margin">
                <wp:posOffset>-222250</wp:posOffset>
              </wp:positionH>
              <wp:positionV relativeFrom="paragraph">
                <wp:posOffset>226505</wp:posOffset>
              </wp:positionV>
              <wp:extent cx="7229475" cy="381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72294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F70E40" id="Conector recto 2" o:spid="_x0000_s1026" style="position:absolute;flip:y;z-index:251660288;visibility:visible;mso-wrap-style:square;mso-wrap-distance-left:9pt;mso-wrap-distance-top:0;mso-wrap-distance-right:9pt;mso-wrap-distance-bottom:0;mso-position-horizontal:absolute;mso-position-horizontal-relative:margin;mso-position-vertical:absolute;mso-position-vertical-relative:text" from="-17.5pt,17.85pt" to="551.7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SFwQEAAMEDAAAOAAAAZHJzL2Uyb0RvYy54bWysU9uO0zAQfUfiHyy/06ThskvUdB+6ghcE&#10;Fezy7nXGjbW+aWya9O8ZO21AXCSE9sXx5cyZOWcmm5vJGnYEjNq7jq9XNWfgpO+1O3T8/u7di2vO&#10;YhKuF8Y76PgJIr/ZPn+2GUMLjR+86QEZkbjYjqHjQ0qhraooB7AirnwAR4/KoxWJjnioehQjsVtT&#10;NXX9pho99gG9hBjp9nZ+5NvCrxTI9EmpCImZjlNtqaxY1oe8VtuNaA8owqDluQzxH1VYoR0lXahu&#10;RRLsG+rfqKyW6KNXaSW9rbxSWkLRQGrW9S9qvgwiQNFC5sSw2BSfjlZ+PO6R6b7jDWdOWGrRjhol&#10;k0eG+cOa7NEYYkvQndvj+RTDHrPgSaFlyujwldpfLCBRbCoOnxaHYUpM0uVV07x9dfWaM0lvL6/X&#10;delANdNkuoAxvQdvWd503GiXDRCtOH6IiVIT9AKhQy5rLqTs0slABhv3GRSJooRzSWWcYGeQHQUN&#10;Qv+4zqKIqyBziNLGLEF1SfnXoDM2h0EZsX8NXNAlo3dpCbTaefxT1jRdSlUz/qJ61pplP/j+VNpS&#10;7KA5KcrOM50H8edzCf/x522/AwAA//8DAFBLAwQUAAYACAAAACEA4Gf9wt0AAAAKAQAADwAAAGRy&#10;cy9kb3ducmV2LnhtbEyPwU7DMBBE70j8g7VI3Fo7BDcozaYqlRBnWi69Ock2iYjXIXbb8Pe4JziO&#10;ZjTzptjMdhAXmnzvGCFZKhDEtWt6bhE+D2+LFxA+GG7M4JgQfsjDpry/K0zeuCt/0GUfWhFL2OcG&#10;oQthzKX0dUfW+KUbiaN3cpM1Icqplc1krrHcDvJJqZW0pue40JmRdh3VX/uzRTi8WzVXod8Rf2dq&#10;e3zVKz5qxMeHebsGEWgOf2G44Ud0KCNT5c7ceDEgLFIdvwSEVGcgboFEpRpEhfCcZCDLQv6/UP4C&#10;AAD//wMAUEsBAi0AFAAGAAgAAAAhALaDOJL+AAAA4QEAABMAAAAAAAAAAAAAAAAAAAAAAFtDb250&#10;ZW50X1R5cGVzXS54bWxQSwECLQAUAAYACAAAACEAOP0h/9YAAACUAQAACwAAAAAAAAAAAAAAAAAv&#10;AQAAX3JlbHMvLnJlbHNQSwECLQAUAAYACAAAACEAULiUhcEBAADBAwAADgAAAAAAAAAAAAAAAAAu&#10;AgAAZHJzL2Uyb0RvYy54bWxQSwECLQAUAAYACAAAACEA4Gf9wt0AAAAKAQAADwAAAAAAAAAAAAAA&#10;AAAbBAAAZHJzL2Rvd25yZXYueG1sUEsFBgAAAAAEAAQA8wAAACUFAAAAAA==&#10;" strokecolor="black [3200]" strokeweight=".5pt">
              <v:stroke joinstyle="miter"/>
              <w10:wrap anchorx="margin"/>
            </v:line>
          </w:pict>
        </mc:Fallback>
      </mc:AlternateContent>
    </w:r>
  </w:p>
  <w:p w:rsidR="008327C8" w:rsidRDefault="008327C8" w:rsidP="008327C8">
    <w:pPr>
      <w:pStyle w:val="Piedepgina"/>
      <w:ind w:left="-737"/>
      <w:rPr>
        <w:sz w:val="20"/>
        <w:szCs w:val="20"/>
      </w:rPr>
    </w:pPr>
  </w:p>
  <w:p w:rsidR="008327C8" w:rsidRPr="00C2759C" w:rsidRDefault="008327C8" w:rsidP="008327C8">
    <w:pPr>
      <w:pStyle w:val="Piedepgina"/>
      <w:ind w:left="-737"/>
      <w:rPr>
        <w:sz w:val="20"/>
        <w:szCs w:val="20"/>
      </w:rPr>
    </w:pPr>
    <w:r>
      <w:rPr>
        <w:sz w:val="20"/>
        <w:szCs w:val="20"/>
      </w:rPr>
      <w:t xml:space="preserve">                    </w:t>
    </w:r>
    <w:r w:rsidRPr="00C2759C">
      <w:rPr>
        <w:sz w:val="20"/>
        <w:szCs w:val="20"/>
      </w:rPr>
      <w:t>Avda. T. Malb</w:t>
    </w:r>
    <w:r w:rsidR="00E24A74">
      <w:rPr>
        <w:sz w:val="20"/>
        <w:szCs w:val="20"/>
      </w:rPr>
      <w:t>rán N° 75 – Telefax: 03491 – 42</w:t>
    </w:r>
    <w:r w:rsidRPr="00C2759C">
      <w:rPr>
        <w:sz w:val="20"/>
        <w:szCs w:val="20"/>
      </w:rPr>
      <w:t>0033/422434 – e-mail:concejoceres@yahoo.com.ar –www.concejodeceres.com</w:t>
    </w:r>
  </w:p>
  <w:p w:rsidR="008327C8" w:rsidRDefault="008327C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35C" w:rsidRDefault="0081735C" w:rsidP="008327C8">
      <w:pPr>
        <w:spacing w:after="0" w:line="240" w:lineRule="auto"/>
      </w:pPr>
      <w:r>
        <w:separator/>
      </w:r>
    </w:p>
  </w:footnote>
  <w:footnote w:type="continuationSeparator" w:id="0">
    <w:p w:rsidR="0081735C" w:rsidRDefault="0081735C" w:rsidP="0083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7C8" w:rsidRDefault="008327C8">
    <w:pPr>
      <w:pStyle w:val="Encabezado"/>
    </w:pPr>
    <w:r w:rsidRPr="008327C8">
      <w:rPr>
        <w:noProof/>
        <w:lang w:eastAsia="es-AR"/>
      </w:rPr>
      <w:drawing>
        <wp:anchor distT="0" distB="0" distL="114300" distR="114300" simplePos="0" relativeHeight="251656192" behindDoc="0" locked="0" layoutInCell="1" allowOverlap="1" wp14:anchorId="032436A4" wp14:editId="1F50E235">
          <wp:simplePos x="0" y="0"/>
          <wp:positionH relativeFrom="margin">
            <wp:align>center</wp:align>
          </wp:positionH>
          <wp:positionV relativeFrom="page">
            <wp:posOffset>135890</wp:posOffset>
          </wp:positionV>
          <wp:extent cx="2724150" cy="108902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JO LOGO PN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1089025"/>
                  </a:xfrm>
                  <a:prstGeom prst="rect">
                    <a:avLst/>
                  </a:prstGeom>
                </pic:spPr>
              </pic:pic>
            </a:graphicData>
          </a:graphic>
        </wp:anchor>
      </w:drawing>
    </w:r>
    <w:r w:rsidRPr="008327C8">
      <w:rPr>
        <w:noProof/>
        <w:lang w:eastAsia="es-AR"/>
      </w:rPr>
      <mc:AlternateContent>
        <mc:Choice Requires="wps">
          <w:drawing>
            <wp:anchor distT="0" distB="0" distL="114300" distR="114300" simplePos="0" relativeHeight="251658240" behindDoc="0" locked="0" layoutInCell="1" allowOverlap="1" wp14:anchorId="72721A05" wp14:editId="1E5D359E">
              <wp:simplePos x="0" y="0"/>
              <wp:positionH relativeFrom="margin">
                <wp:align>center</wp:align>
              </wp:positionH>
              <wp:positionV relativeFrom="paragraph">
                <wp:posOffset>110680</wp:posOffset>
              </wp:positionV>
              <wp:extent cx="7071360" cy="15240"/>
              <wp:effectExtent l="0" t="0" r="34290" b="22860"/>
              <wp:wrapNone/>
              <wp:docPr id="4" name="Conector recto 4"/>
              <wp:cNvGraphicFramePr/>
              <a:graphic xmlns:a="http://schemas.openxmlformats.org/drawingml/2006/main">
                <a:graphicData uri="http://schemas.microsoft.com/office/word/2010/wordprocessingShape">
                  <wps:wsp>
                    <wps:cNvCnPr/>
                    <wps:spPr>
                      <a:xfrm>
                        <a:off x="0" y="0"/>
                        <a:ext cx="7071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8CCECE" id="Conector recto 4"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7pt" to="55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lstwEAALcDAAAOAAAAZHJzL2Uyb0RvYy54bWysU8tu2zAQvBfoPxC8x5JcNykEyzk4SC9F&#10;a/TxAQy1tIjyhSVryX/fJW0rQVMURZALqSVndneGq/XtZA07AEbtXcebRc0ZOOl77fYd//H9/uoD&#10;ZzEJ1wvjHXT8CJHfbt6+WY+hhaUfvOkBGSVxsR1Dx4eUQltVUQ5gRVz4AI4ulUcrEoW4r3oUI2W3&#10;plrW9XU1euwDegkx0und6ZJvSn6lQKYvSkVIzHScektlxbI+5LXarEW7RxEGLc9tiBd0YYV2VHRO&#10;dSeSYL9QP0tltUQfvUoL6W3lldISigZS09R/qPk2iABFC5kTw2xTfL208vNhh0z3HV9x5oSlJ9rS&#10;Q8nkkWHe2Cp7NIbYEnTrdniOYthhFjwptHknKWwqvh5nX2FKTNLhTX3TvLsm+yXdNe+Xq+J79UgO&#10;GNNH8Jblj44b7bJs0YrDp5ioIEEvEApyM6fy5SsdDWSwcV9BkRQq2BR2GSLYGmQHQc/f/2yyFMpV&#10;kJmitDEzqf436YzNNCiD9b/EGV0qepdmotXO49+qpunSqjrhL6pPWrPsB98fy2MUO2g6irLzJOfx&#10;exoX+uP/tvkNAAD//wMAUEsDBBQABgAIAAAAIQAdX3N33QAAAAcBAAAPAAAAZHJzL2Rvd25yZXYu&#10;eG1sTI/NTsMwEITvSLyDtUjcqJOCQglxqqoSQlwQTeHuxlsn4J/IdtLw9mxP9Lazs5r5tlrP1rAJ&#10;Q+y9E5AvMmDoWq96pwV87l/uVsBikk5J4x0K+MUI6/r6qpKl8ie3w6lJmlGIi6UU0KU0lJzHtkMr&#10;48IP6Mg7+mBlIhk0V0GeKNwavsyyglvZO2ro5IDbDtufZrQCzFuYvvRWb+L4uiua74/j8n0/CXF7&#10;M2+egSWc0/8xnPEJHWpiOvjRqciMAHok0fbxAdjZzfP7AtiBpqcV8Lril/z1HwAAAP//AwBQSwEC&#10;LQAUAAYACAAAACEAtoM4kv4AAADhAQAAEwAAAAAAAAAAAAAAAAAAAAAAW0NvbnRlbnRfVHlwZXNd&#10;LnhtbFBLAQItABQABgAIAAAAIQA4/SH/1gAAAJQBAAALAAAAAAAAAAAAAAAAAC8BAABfcmVscy8u&#10;cmVsc1BLAQItABQABgAIAAAAIQDhszlstwEAALcDAAAOAAAAAAAAAAAAAAAAAC4CAABkcnMvZTJv&#10;RG9jLnhtbFBLAQItABQABgAIAAAAIQAdX3N33QAAAAcBAAAPAAAAAAAAAAAAAAAAABEEAABkcnMv&#10;ZG93bnJldi54bWxQSwUGAAAAAAQABADzAAAAGwUAAAAA&#10;" strokecolor="black [3200]" strokeweight=".5pt">
              <v:stroke joinstyle="miter"/>
              <w10:wrap anchorx="margin"/>
            </v:line>
          </w:pict>
        </mc:Fallback>
      </mc:AlternateContent>
    </w:r>
  </w:p>
  <w:p w:rsidR="008327C8" w:rsidRDefault="008327C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348"/>
    <w:multiLevelType w:val="hybridMultilevel"/>
    <w:tmpl w:val="311A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7362D"/>
    <w:multiLevelType w:val="hybridMultilevel"/>
    <w:tmpl w:val="36604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94B47"/>
    <w:multiLevelType w:val="hybridMultilevel"/>
    <w:tmpl w:val="3AF4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B841BB"/>
    <w:multiLevelType w:val="hybridMultilevel"/>
    <w:tmpl w:val="E2DA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FD4122"/>
    <w:multiLevelType w:val="hybridMultilevel"/>
    <w:tmpl w:val="E1785680"/>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C8"/>
    <w:rsid w:val="00023199"/>
    <w:rsid w:val="00074922"/>
    <w:rsid w:val="00075B6E"/>
    <w:rsid w:val="000858E1"/>
    <w:rsid w:val="000A5CE6"/>
    <w:rsid w:val="000E30D7"/>
    <w:rsid w:val="00181C13"/>
    <w:rsid w:val="00191390"/>
    <w:rsid w:val="001C7EDD"/>
    <w:rsid w:val="001D5E8C"/>
    <w:rsid w:val="001D64E9"/>
    <w:rsid w:val="001E66BD"/>
    <w:rsid w:val="002306A5"/>
    <w:rsid w:val="00252C12"/>
    <w:rsid w:val="002B17FE"/>
    <w:rsid w:val="002E3A60"/>
    <w:rsid w:val="002F5AAA"/>
    <w:rsid w:val="002F6BF0"/>
    <w:rsid w:val="00302C70"/>
    <w:rsid w:val="003A5FFA"/>
    <w:rsid w:val="003B36E7"/>
    <w:rsid w:val="003D4A18"/>
    <w:rsid w:val="00400743"/>
    <w:rsid w:val="00466CCA"/>
    <w:rsid w:val="00470583"/>
    <w:rsid w:val="00471FFD"/>
    <w:rsid w:val="004B2980"/>
    <w:rsid w:val="004E4B05"/>
    <w:rsid w:val="004F55B3"/>
    <w:rsid w:val="004F7BA4"/>
    <w:rsid w:val="0054756C"/>
    <w:rsid w:val="00573B39"/>
    <w:rsid w:val="005C2A4D"/>
    <w:rsid w:val="005C53C9"/>
    <w:rsid w:val="005D40ED"/>
    <w:rsid w:val="005E524F"/>
    <w:rsid w:val="006204BD"/>
    <w:rsid w:val="00683517"/>
    <w:rsid w:val="006F65D3"/>
    <w:rsid w:val="0070114E"/>
    <w:rsid w:val="00723663"/>
    <w:rsid w:val="00741477"/>
    <w:rsid w:val="0075357C"/>
    <w:rsid w:val="00754C7D"/>
    <w:rsid w:val="0080251B"/>
    <w:rsid w:val="00806FEE"/>
    <w:rsid w:val="0081735C"/>
    <w:rsid w:val="008327C8"/>
    <w:rsid w:val="00850247"/>
    <w:rsid w:val="00852AAB"/>
    <w:rsid w:val="008A53AC"/>
    <w:rsid w:val="008F0A5E"/>
    <w:rsid w:val="00900458"/>
    <w:rsid w:val="009223A6"/>
    <w:rsid w:val="009266E1"/>
    <w:rsid w:val="0097417B"/>
    <w:rsid w:val="009959FA"/>
    <w:rsid w:val="00995DDA"/>
    <w:rsid w:val="009C1368"/>
    <w:rsid w:val="009D59D9"/>
    <w:rsid w:val="00A05A05"/>
    <w:rsid w:val="00A206AC"/>
    <w:rsid w:val="00A20AF8"/>
    <w:rsid w:val="00A36F45"/>
    <w:rsid w:val="00A5242A"/>
    <w:rsid w:val="00A60341"/>
    <w:rsid w:val="00A66D7F"/>
    <w:rsid w:val="00A868AA"/>
    <w:rsid w:val="00AC65AF"/>
    <w:rsid w:val="00AD3339"/>
    <w:rsid w:val="00AE4CCA"/>
    <w:rsid w:val="00B07960"/>
    <w:rsid w:val="00B12371"/>
    <w:rsid w:val="00B40812"/>
    <w:rsid w:val="00B87944"/>
    <w:rsid w:val="00BB5AFB"/>
    <w:rsid w:val="00BD0814"/>
    <w:rsid w:val="00C33168"/>
    <w:rsid w:val="00C418D6"/>
    <w:rsid w:val="00C76C0A"/>
    <w:rsid w:val="00CA5B33"/>
    <w:rsid w:val="00CE4385"/>
    <w:rsid w:val="00CE6CE2"/>
    <w:rsid w:val="00D619C3"/>
    <w:rsid w:val="00D90C57"/>
    <w:rsid w:val="00D910A2"/>
    <w:rsid w:val="00DB7EC8"/>
    <w:rsid w:val="00DC664B"/>
    <w:rsid w:val="00DE3924"/>
    <w:rsid w:val="00E24A74"/>
    <w:rsid w:val="00E322BB"/>
    <w:rsid w:val="00E4072D"/>
    <w:rsid w:val="00E409FF"/>
    <w:rsid w:val="00E87C0F"/>
    <w:rsid w:val="00ED5CA1"/>
    <w:rsid w:val="00ED706A"/>
    <w:rsid w:val="00ED7198"/>
    <w:rsid w:val="00EF391A"/>
    <w:rsid w:val="00F10803"/>
    <w:rsid w:val="00F72A4D"/>
    <w:rsid w:val="00FA280D"/>
    <w:rsid w:val="00FD3072"/>
    <w:rsid w:val="00FD57CF"/>
    <w:rsid w:val="00FE205D"/>
    <w:rsid w:val="00FE23B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A1497"/>
  <w15:docId w15:val="{D92A3AAA-AEB9-4DA7-A5F8-94841434F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7C8"/>
  </w:style>
  <w:style w:type="paragraph" w:styleId="Piedepgina">
    <w:name w:val="footer"/>
    <w:basedOn w:val="Normal"/>
    <w:link w:val="PiedepginaCar"/>
    <w:uiPriority w:val="99"/>
    <w:unhideWhenUsed/>
    <w:rsid w:val="00832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C8"/>
  </w:style>
  <w:style w:type="paragraph" w:styleId="Textodeglobo">
    <w:name w:val="Balloon Text"/>
    <w:basedOn w:val="Normal"/>
    <w:link w:val="TextodegloboCar"/>
    <w:uiPriority w:val="99"/>
    <w:semiHidden/>
    <w:unhideWhenUsed/>
    <w:rsid w:val="00FA2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80D"/>
    <w:rPr>
      <w:rFonts w:ascii="Segoe UI" w:hAnsi="Segoe UI" w:cs="Segoe UI"/>
      <w:sz w:val="18"/>
      <w:szCs w:val="18"/>
    </w:rPr>
  </w:style>
  <w:style w:type="paragraph" w:styleId="Prrafodelista">
    <w:name w:val="List Paragraph"/>
    <w:basedOn w:val="Normal"/>
    <w:uiPriority w:val="34"/>
    <w:qFormat/>
    <w:rsid w:val="00ED7198"/>
    <w:pPr>
      <w:ind w:left="720"/>
      <w:contextualSpacing/>
    </w:pPr>
  </w:style>
  <w:style w:type="paragraph" w:styleId="Sinespaciado">
    <w:name w:val="No Spacing"/>
    <w:uiPriority w:val="1"/>
    <w:qFormat/>
    <w:rsid w:val="00023199"/>
    <w:pPr>
      <w:spacing w:after="0" w:line="240" w:lineRule="auto"/>
    </w:pPr>
  </w:style>
  <w:style w:type="paragraph" w:styleId="Subttulo">
    <w:name w:val="Subtitle"/>
    <w:basedOn w:val="Normal"/>
    <w:next w:val="Normal"/>
    <w:link w:val="SubttuloCar"/>
    <w:uiPriority w:val="11"/>
    <w:qFormat/>
    <w:rsid w:val="0002319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02319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08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9F3D2-4CB7-4782-990B-E531337CE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903</Words>
  <Characters>4968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Osenda</dc:creator>
  <cp:keywords/>
  <dc:description/>
  <cp:lastModifiedBy>Samy Ponce</cp:lastModifiedBy>
  <cp:revision>3</cp:revision>
  <cp:lastPrinted>2019-12-20T11:06:00Z</cp:lastPrinted>
  <dcterms:created xsi:type="dcterms:W3CDTF">2019-12-27T11:09:00Z</dcterms:created>
  <dcterms:modified xsi:type="dcterms:W3CDTF">2019-12-27T11:50:00Z</dcterms:modified>
</cp:coreProperties>
</file>