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9E" w:rsidRPr="00A0289E" w:rsidRDefault="009B1FAB" w:rsidP="00A0289E">
      <w:pPr>
        <w:jc w:val="right"/>
      </w:pPr>
      <w:r>
        <w:t>CERES, 27 de marzo de 2020</w:t>
      </w:r>
      <w:r w:rsidR="00A0289E">
        <w:t>.-</w:t>
      </w:r>
    </w:p>
    <w:p w:rsidR="00F10803" w:rsidRPr="003018C2" w:rsidRDefault="00961659" w:rsidP="003018C2">
      <w:pPr>
        <w:jc w:val="center"/>
        <w:rPr>
          <w:u w:val="single"/>
        </w:rPr>
      </w:pPr>
      <w:r>
        <w:rPr>
          <w:u w:val="single"/>
        </w:rPr>
        <w:t>ORDENANZA N° 1632</w:t>
      </w:r>
      <w:r w:rsidR="009B1FAB">
        <w:rPr>
          <w:u w:val="single"/>
        </w:rPr>
        <w:t>/2020</w:t>
      </w:r>
    </w:p>
    <w:p w:rsidR="003018C2" w:rsidRDefault="003018C2" w:rsidP="00D90C57">
      <w:r>
        <w:t>VISTO:</w:t>
      </w:r>
    </w:p>
    <w:p w:rsidR="003018C2" w:rsidRPr="00377E22" w:rsidRDefault="003018C2" w:rsidP="00377E22">
      <w:pPr>
        <w:jc w:val="both"/>
      </w:pPr>
      <w:r>
        <w:tab/>
      </w:r>
      <w:r w:rsidR="00377E22" w:rsidRPr="00377E22">
        <w:t>La declaración de emergencia sanitaria dispuesta tanto por el Gobierno Nacional, Provincial y municipal;</w:t>
      </w:r>
    </w:p>
    <w:p w:rsidR="003018C2" w:rsidRDefault="003018C2" w:rsidP="00377E22">
      <w:pPr>
        <w:jc w:val="both"/>
      </w:pPr>
      <w:r>
        <w:t>CONSIDERANDO: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La declaración de emergencia sanitaria dispuesta por el Ejecutivo Nacional mediante DNU 260/2020, como así también ha dispuesto la medida de aislamiento social, preventivo y obligatorio, mediante DNU 297/2020, realizando por su parte el Gobierno de la Provincia de Santa Fe lo propio mediante decreto Nº 213/2020.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el Departamento Ejecutivo Municipal ha decretado la declaración de emergencia sanitaria.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es de público conocimiento la declaración pandemia del COVID-19 (coronavirus), y las implicancias que el mismo trae aparejado dado el elevadísimo grado de contagio.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se han adoptado diferentes medidas desde todos los estamentos gubernamentales y en la ciudad a través de la Junta de Defensa Civil, a los efectos de disponer medidas preventivas en la lucha contra el COVID-19.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 xml:space="preserve">Que las medidas de aislamiento dispuestas reflejan un aspecto positivo de la lucha contra la </w:t>
      </w:r>
      <w:r>
        <w:t>pandemia,</w:t>
      </w:r>
      <w:r>
        <w:t xml:space="preserve"> pero también tienen su faz negativa, ya que numerosos ciudadanos se ven afectados en sus ingresos o posibilidades de trabajar para abastecerse de necesidades básicas </w:t>
      </w:r>
      <w:r>
        <w:t>de alimentos</w:t>
      </w:r>
      <w:r>
        <w:t>, bienes de desinfección, elementos de farmacias, entre otros y que resultan esenciales e indispensables para la vida diaria, y de lucha contra esta pandemia.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a sus efectos resulta indispensable la creación de un fondo especial, el cual estará destinado a la compra de insumos para paliar la emergencia sanitaria, y a medidas tendientes a paliar la extrema crisis económica que esto va a traer aparejado.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la ciudadanía viene cumpliendo con su deber de quedarse en casa a los fines de evitar y/o minimizar la propagación del COVID-19, demostrando un grado alto de responsabilidad social y de solidaridad hacia el prójimo.</w:t>
      </w:r>
    </w:p>
    <w:p w:rsidR="00377E22" w:rsidRDefault="00377E22" w:rsidP="00377E22">
      <w:pPr>
        <w:jc w:val="both"/>
      </w:pPr>
      <w:r>
        <w:lastRenderedPageBreak/>
        <w:t xml:space="preserve"> </w:t>
      </w:r>
      <w:r>
        <w:tab/>
      </w:r>
      <w:r>
        <w:tab/>
      </w:r>
      <w:r>
        <w:t xml:space="preserve">En ese mismo sentido el sector político debe actuar en la misma sintonía, </w:t>
      </w:r>
      <w:r>
        <w:t>es quién</w:t>
      </w:r>
      <w:r>
        <w:t xml:space="preserve"> debe dar el ejemplo de responsabilidad social y solidaridad, trabajando y creando herramientas que le brinden posibilidades equitativas a los sectores más perjudicados.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es un gesto humanitario y solidario, que quienes ostentan sueldos de cargos políticos,</w:t>
      </w:r>
      <w:r>
        <w:t xml:space="preserve"> resignen parte del mismo para </w:t>
      </w:r>
      <w:r>
        <w:t>atender las necesidades primarias (alimentarias y sanitarias) de la comunidad en su conjunto.</w:t>
      </w:r>
    </w:p>
    <w:p w:rsidR="00377E22" w:rsidRDefault="00377E22" w:rsidP="00377E22">
      <w:pPr>
        <w:jc w:val="both"/>
      </w:pPr>
      <w:r>
        <w:t xml:space="preserve"> </w:t>
      </w:r>
      <w:r>
        <w:tab/>
      </w:r>
      <w:r>
        <w:tab/>
      </w:r>
      <w:r>
        <w:t>Que el pionero en esta gesto humanitario y político fue el Gobernador de Mendoza quién tomó una medida similar en el ámbito de su provincia;</w:t>
      </w:r>
    </w:p>
    <w:p w:rsidR="003018C2" w:rsidRDefault="003018C2" w:rsidP="003018C2">
      <w:pPr>
        <w:jc w:val="both"/>
      </w:pPr>
      <w:r>
        <w:t>POR LO QUE:</w:t>
      </w:r>
    </w:p>
    <w:p w:rsidR="003018C2" w:rsidRDefault="003018C2" w:rsidP="003018C2">
      <w:pPr>
        <w:jc w:val="both"/>
      </w:pPr>
      <w:r>
        <w:tab/>
      </w:r>
      <w:r>
        <w:tab/>
        <w:t>El HONORABLE CONCEJO MUNICIPAL de CERES, en uso de las atribuciones que le confiere la Ley 2756, y sus modificatorias, sanciona la siguiente:</w:t>
      </w:r>
    </w:p>
    <w:p w:rsidR="00E376EC" w:rsidRDefault="00A0289E" w:rsidP="00E376EC">
      <w:pPr>
        <w:jc w:val="center"/>
      </w:pPr>
      <w:r>
        <w:t xml:space="preserve">O R D </w:t>
      </w:r>
      <w:r w:rsidR="003018C2">
        <w:t>E N A N Z A</w:t>
      </w:r>
    </w:p>
    <w:p w:rsidR="003018C2" w:rsidRDefault="00E376EC" w:rsidP="00E376EC">
      <w:pPr>
        <w:jc w:val="both"/>
      </w:pPr>
      <w:r>
        <w:t xml:space="preserve">ARTÍCULO 1°) </w:t>
      </w:r>
      <w:proofErr w:type="spellStart"/>
      <w:r w:rsidR="00377E22" w:rsidRPr="00377E22">
        <w:t>Creáse</w:t>
      </w:r>
      <w:proofErr w:type="spellEnd"/>
      <w:r w:rsidR="00377E22" w:rsidRPr="00377E22">
        <w:t xml:space="preserve"> un fondo destinado exclusivamente, a la compra de insumos para la emergencia sanitaria, y para medidas tendientes a paliar la crisis suscitada por la pandemia COVID 19 (coronavirus).</w:t>
      </w:r>
    </w:p>
    <w:p w:rsidR="009B1FAB" w:rsidRDefault="009B1FAB" w:rsidP="00E376EC">
      <w:pPr>
        <w:jc w:val="both"/>
      </w:pPr>
      <w:r>
        <w:t xml:space="preserve">ARTÍCULO 2°) </w:t>
      </w:r>
      <w:r w:rsidR="00D56F75" w:rsidRPr="00D56F75">
        <w:t xml:space="preserve">Determínese la rebaja de la totalidad de los haberes del personal de cargos políticos, </w:t>
      </w:r>
      <w:r w:rsidR="00D56F75">
        <w:t>funcionarios y</w:t>
      </w:r>
      <w:r w:rsidR="00D56F75" w:rsidRPr="00D56F75">
        <w:t xml:space="preserve"> concejales, en el ámbito de la ciudad de Ceres. Estos percibirán un tope máximo de pesos cuarenta </w:t>
      </w:r>
      <w:r w:rsidR="00D56F75">
        <w:t>y cinco mil ($45.000) los Concejales, y pesos sesenta y cinco mil ($65.000) los funcionarios del DEM. Queda exceptuada de esta medida la Intendente de Ceres.</w:t>
      </w:r>
    </w:p>
    <w:p w:rsidR="00D56F75" w:rsidRDefault="0049514A" w:rsidP="00E376EC">
      <w:pPr>
        <w:jc w:val="both"/>
      </w:pPr>
      <w:r>
        <w:t>ARTÍCULO 3</w:t>
      </w:r>
      <w:r w:rsidR="00E376EC">
        <w:t xml:space="preserve">°) </w:t>
      </w:r>
      <w:r w:rsidR="00D56F75" w:rsidRPr="00D56F75">
        <w:t>La rebaja de los sueldos tendrá vigencia para los haberes de marzo</w:t>
      </w:r>
      <w:r w:rsidR="00D56F75">
        <w:t>.</w:t>
      </w:r>
    </w:p>
    <w:p w:rsidR="00E376EC" w:rsidRDefault="0049514A" w:rsidP="00E376EC">
      <w:pPr>
        <w:jc w:val="both"/>
      </w:pPr>
      <w:r>
        <w:t>ARTÍCULO 4</w:t>
      </w:r>
      <w:r w:rsidR="00E376EC">
        <w:t xml:space="preserve">°) </w:t>
      </w:r>
      <w:r w:rsidR="00D56F75" w:rsidRPr="00D56F75">
        <w:t>La medida puede ser prorrogada si se determina una prórroga de la cuarentena nacional.</w:t>
      </w:r>
    </w:p>
    <w:p w:rsidR="00D56F75" w:rsidRDefault="00D56F75" w:rsidP="00E376EC">
      <w:pPr>
        <w:jc w:val="both"/>
      </w:pPr>
      <w:r>
        <w:t xml:space="preserve">ARTÍCULO 5°) </w:t>
      </w:r>
      <w:r w:rsidRPr="00D56F75">
        <w:t xml:space="preserve">La diferencia de haberes que debía percibir el personal político y el tope a percibir de pesos cuarenta </w:t>
      </w:r>
      <w:r>
        <w:t>y cinco mil ($45</w:t>
      </w:r>
      <w:r w:rsidRPr="00D56F75">
        <w:t>.000.-) los Concejales, y pesos sesenta y cinco mil ($65.000) los funcionarios del DEM</w:t>
      </w:r>
      <w:r>
        <w:t>,</w:t>
      </w:r>
      <w:r w:rsidRPr="00D56F75">
        <w:t xml:space="preserve"> conformará el fondo especial determinado en el artículo 1º de esta ordenanza, debiendo ser depositado en una cuenta especial a crearse a sus efectos en el Nuevo Banco de santa Fe, que será administrada por un representante del ejecutivo en la figura de la Intendente Dupouy y/o el Secretario de Hacienda CPN Miguel Andrada, y un representante del legislativo en la figura de su presidente del HCD Pablo Fiore o a quien este designe.</w:t>
      </w:r>
      <w:r>
        <w:t xml:space="preserve"> Atendiendo la excepción del </w:t>
      </w:r>
      <w:proofErr w:type="spellStart"/>
      <w:r>
        <w:t>articulo</w:t>
      </w:r>
      <w:proofErr w:type="spellEnd"/>
      <w:r>
        <w:t xml:space="preserve"> 2°.</w:t>
      </w:r>
    </w:p>
    <w:p w:rsidR="00D56F75" w:rsidRDefault="00D56F75" w:rsidP="00E376EC">
      <w:pPr>
        <w:jc w:val="both"/>
      </w:pPr>
      <w:r>
        <w:t xml:space="preserve">ARTÍCULO 6°) En caso de optar crear el Fondo de Contingencia por Coronavirus, se aplicará a la totalidad del DEM y del HCM, teniendo en cuenta la excepción del Artículo 2°. </w:t>
      </w:r>
    </w:p>
    <w:p w:rsidR="00D56F75" w:rsidRDefault="00D56F75" w:rsidP="00E376EC">
      <w:pPr>
        <w:jc w:val="both"/>
      </w:pPr>
      <w:r>
        <w:lastRenderedPageBreak/>
        <w:t xml:space="preserve">ARTÍCULO 7°) </w:t>
      </w:r>
      <w:r w:rsidRPr="00D56F75">
        <w:t>El departamento Ejecutivo tendrá la obligación de transmitir al HCM la nómina de funcionarios, haberes, depósitos y gastos documentados mensualmente.</w:t>
      </w:r>
    </w:p>
    <w:p w:rsidR="00D56F75" w:rsidRDefault="00D56F75" w:rsidP="00E376EC">
      <w:pPr>
        <w:jc w:val="both"/>
      </w:pPr>
      <w:r>
        <w:t xml:space="preserve">ARTÍCULO 8°) </w:t>
      </w:r>
      <w:r w:rsidRPr="00D56F75">
        <w:t>El DEM y HCM tendrán la obligación de hacer público el fondo y el destino del mismo en todos los medios locales.</w:t>
      </w:r>
    </w:p>
    <w:p w:rsidR="00D56F75" w:rsidRDefault="00D56F75" w:rsidP="00E376EC">
      <w:pPr>
        <w:jc w:val="both"/>
      </w:pPr>
      <w:r>
        <w:t>ARTÍCULO 9°) La presente Ordenanza es de orden público.</w:t>
      </w:r>
    </w:p>
    <w:p w:rsidR="00D56F75" w:rsidRDefault="00D56F75" w:rsidP="00E376EC">
      <w:pPr>
        <w:jc w:val="both"/>
      </w:pPr>
      <w:r>
        <w:t>ARTÍCULO 10°) La presente tendrá vigencia a partir de su promulgación.</w:t>
      </w:r>
    </w:p>
    <w:p w:rsidR="00E376EC" w:rsidRDefault="0049514A" w:rsidP="00E376EC">
      <w:pPr>
        <w:jc w:val="both"/>
      </w:pPr>
      <w:r>
        <w:t>ARTÍC</w:t>
      </w:r>
      <w:r w:rsidR="00276862">
        <w:t>ULO 11</w:t>
      </w:r>
      <w:r w:rsidR="00E376EC">
        <w:t>°) Elévese al Departamento Ejecutivo Municipal de Ceres, a sus efectos. Comuníquese, publíquese, y oportunamente archívese.</w:t>
      </w:r>
    </w:p>
    <w:p w:rsidR="003018C2" w:rsidRDefault="00E376EC" w:rsidP="00E376EC">
      <w:pPr>
        <w:jc w:val="both"/>
      </w:pPr>
      <w:r>
        <w:tab/>
        <w:t>Dada en</w:t>
      </w:r>
      <w:bookmarkStart w:id="0" w:name="_GoBack"/>
      <w:bookmarkEnd w:id="0"/>
      <w:r>
        <w:t xml:space="preserve"> la Sala de Sesiones del H. Concejo Muni</w:t>
      </w:r>
      <w:r w:rsidR="0049514A">
        <w:t>cipal de Ceres, a los veintiséis días del mes de MARZO</w:t>
      </w:r>
      <w:r>
        <w:t xml:space="preserve"> de dos mil </w:t>
      </w:r>
      <w:r w:rsidR="0049514A">
        <w:t>VEINTE</w:t>
      </w:r>
      <w:r w:rsidR="00A0289E">
        <w:t>. -</w:t>
      </w:r>
    </w:p>
    <w:sectPr w:rsidR="003018C2" w:rsidSect="00A0289E">
      <w:headerReference w:type="default" r:id="rId8"/>
      <w:footerReference w:type="default" r:id="rId9"/>
      <w:pgSz w:w="11906" w:h="16838" w:code="9"/>
      <w:pgMar w:top="720" w:right="1134" w:bottom="3686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A8" w:rsidRDefault="00FC68A8" w:rsidP="008327C8">
      <w:pPr>
        <w:spacing w:after="0" w:line="240" w:lineRule="auto"/>
      </w:pPr>
      <w:r>
        <w:separator/>
      </w:r>
    </w:p>
  </w:endnote>
  <w:endnote w:type="continuationSeparator" w:id="0">
    <w:p w:rsidR="00FC68A8" w:rsidRDefault="00FC68A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8CB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 w:rsidR="00E24A74"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A8" w:rsidRDefault="00FC68A8" w:rsidP="008327C8">
      <w:pPr>
        <w:spacing w:after="0" w:line="240" w:lineRule="auto"/>
      </w:pPr>
      <w:r>
        <w:separator/>
      </w:r>
    </w:p>
  </w:footnote>
  <w:footnote w:type="continuationSeparator" w:id="0">
    <w:p w:rsidR="00FC68A8" w:rsidRDefault="00FC68A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23D3"/>
    <w:rsid w:val="00075B6E"/>
    <w:rsid w:val="000A5CE6"/>
    <w:rsid w:val="00181C13"/>
    <w:rsid w:val="001C7EDD"/>
    <w:rsid w:val="001D64E9"/>
    <w:rsid w:val="002306A5"/>
    <w:rsid w:val="00252C12"/>
    <w:rsid w:val="00276862"/>
    <w:rsid w:val="003018C2"/>
    <w:rsid w:val="00302C70"/>
    <w:rsid w:val="00377E22"/>
    <w:rsid w:val="003A5FFA"/>
    <w:rsid w:val="003D4A18"/>
    <w:rsid w:val="00400743"/>
    <w:rsid w:val="00470583"/>
    <w:rsid w:val="00471FFD"/>
    <w:rsid w:val="0049514A"/>
    <w:rsid w:val="004B2980"/>
    <w:rsid w:val="004F55B3"/>
    <w:rsid w:val="004F7BA4"/>
    <w:rsid w:val="00573B39"/>
    <w:rsid w:val="005C2A4D"/>
    <w:rsid w:val="005D40ED"/>
    <w:rsid w:val="005E524F"/>
    <w:rsid w:val="006204BD"/>
    <w:rsid w:val="006F65D3"/>
    <w:rsid w:val="0070114E"/>
    <w:rsid w:val="00732294"/>
    <w:rsid w:val="00754C7D"/>
    <w:rsid w:val="007A3736"/>
    <w:rsid w:val="0080251B"/>
    <w:rsid w:val="008327C8"/>
    <w:rsid w:val="00900458"/>
    <w:rsid w:val="00901B8D"/>
    <w:rsid w:val="009223A6"/>
    <w:rsid w:val="009266E1"/>
    <w:rsid w:val="00961659"/>
    <w:rsid w:val="00995DDA"/>
    <w:rsid w:val="009B1FAB"/>
    <w:rsid w:val="009C1368"/>
    <w:rsid w:val="009D59D9"/>
    <w:rsid w:val="00A0289E"/>
    <w:rsid w:val="00A20AF8"/>
    <w:rsid w:val="00A60341"/>
    <w:rsid w:val="00AD3339"/>
    <w:rsid w:val="00B12371"/>
    <w:rsid w:val="00B87944"/>
    <w:rsid w:val="00BB5AFB"/>
    <w:rsid w:val="00C33168"/>
    <w:rsid w:val="00CE4385"/>
    <w:rsid w:val="00D265F3"/>
    <w:rsid w:val="00D56F75"/>
    <w:rsid w:val="00D90C57"/>
    <w:rsid w:val="00E24A74"/>
    <w:rsid w:val="00E376EC"/>
    <w:rsid w:val="00E87C0F"/>
    <w:rsid w:val="00ED7198"/>
    <w:rsid w:val="00EF391A"/>
    <w:rsid w:val="00F10803"/>
    <w:rsid w:val="00F37241"/>
    <w:rsid w:val="00F72A4D"/>
    <w:rsid w:val="00FA280D"/>
    <w:rsid w:val="00FC68A8"/>
    <w:rsid w:val="00FD3072"/>
    <w:rsid w:val="00FD57CF"/>
    <w:rsid w:val="00FE205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8965E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5C0A-FD72-456B-A900-82B89792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2020-03-27T13:20:00Z</cp:lastPrinted>
  <dcterms:created xsi:type="dcterms:W3CDTF">2020-03-27T13:22:00Z</dcterms:created>
  <dcterms:modified xsi:type="dcterms:W3CDTF">2020-03-27T13:38:00Z</dcterms:modified>
</cp:coreProperties>
</file>