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5F62" w14:textId="1E820B94" w:rsidR="00E03419" w:rsidRPr="00E03419" w:rsidRDefault="009567BE" w:rsidP="00E03419">
      <w:pPr>
        <w:jc w:val="right"/>
      </w:pPr>
      <w:r>
        <w:t>CERES, 10 de agosto</w:t>
      </w:r>
      <w:r w:rsidR="00E03419">
        <w:t xml:space="preserve"> de 2020.-</w:t>
      </w:r>
    </w:p>
    <w:p w14:paraId="75FF4457" w14:textId="6D217811" w:rsidR="00B86A47" w:rsidRDefault="00FE70D3" w:rsidP="00B86A47">
      <w:pPr>
        <w:jc w:val="center"/>
        <w:rPr>
          <w:u w:val="single"/>
        </w:rPr>
      </w:pPr>
      <w:r>
        <w:rPr>
          <w:u w:val="single"/>
        </w:rPr>
        <w:t xml:space="preserve">ORDENANZA N° </w:t>
      </w:r>
      <w:r w:rsidR="009567BE">
        <w:rPr>
          <w:u w:val="single"/>
        </w:rPr>
        <w:t>1656</w:t>
      </w:r>
      <w:r w:rsidR="00E03419">
        <w:rPr>
          <w:u w:val="single"/>
        </w:rPr>
        <w:t>/2020.</w:t>
      </w:r>
    </w:p>
    <w:p w14:paraId="77D94C21" w14:textId="77777777" w:rsidR="00717384" w:rsidRDefault="00066D8C" w:rsidP="00717384">
      <w:pPr>
        <w:rPr>
          <w:u w:val="single"/>
        </w:rPr>
      </w:pPr>
      <w:r>
        <w:t>VISTO:</w:t>
      </w:r>
    </w:p>
    <w:p w14:paraId="6AC77284" w14:textId="13A478F4" w:rsidR="00C93E43"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t xml:space="preserve"> </w:t>
      </w:r>
      <w:r>
        <w:tab/>
      </w:r>
      <w:r w:rsidR="00BD4724">
        <w:rPr>
          <w:rFonts w:asciiTheme="minorHAnsi" w:hAnsiTheme="minorHAnsi" w:cstheme="minorHAnsi"/>
          <w:color w:val="000000"/>
          <w:sz w:val="22"/>
          <w:szCs w:val="22"/>
          <w:lang w:val="es-AR"/>
        </w:rPr>
        <w:t xml:space="preserve">La </w:t>
      </w:r>
      <w:r w:rsidR="007A73DE">
        <w:rPr>
          <w:rFonts w:asciiTheme="minorHAnsi" w:hAnsiTheme="minorHAnsi" w:cstheme="minorHAnsi"/>
          <w:color w:val="000000"/>
          <w:sz w:val="22"/>
          <w:szCs w:val="22"/>
          <w:lang w:val="es-AR"/>
        </w:rPr>
        <w:t>falta de</w:t>
      </w:r>
      <w:r w:rsidR="009567BE">
        <w:rPr>
          <w:rFonts w:asciiTheme="minorHAnsi" w:hAnsiTheme="minorHAnsi" w:cstheme="minorHAnsi"/>
          <w:color w:val="000000"/>
          <w:sz w:val="22"/>
          <w:szCs w:val="22"/>
          <w:lang w:val="es-AR"/>
        </w:rPr>
        <w:t xml:space="preserve"> regulación para movimientos de suelos en la ciudad de Ceres, y</w:t>
      </w:r>
    </w:p>
    <w:p w14:paraId="4990E523" w14:textId="70089873" w:rsidR="00D12F87" w:rsidRDefault="00D12F87" w:rsidP="00D12F87">
      <w:pPr>
        <w:jc w:val="both"/>
      </w:pPr>
      <w:r>
        <w:t>CONSIDERANDO:</w:t>
      </w:r>
    </w:p>
    <w:p w14:paraId="75977713" w14:textId="381F5CDB" w:rsidR="00A200FE" w:rsidRPr="00AA197B" w:rsidRDefault="00C93E43" w:rsidP="009567BE">
      <w:pPr>
        <w:pStyle w:val="NormalWeb"/>
        <w:spacing w:before="240" w:beforeAutospacing="0" w:after="0" w:afterAutospacing="0" w:line="276" w:lineRule="auto"/>
        <w:jc w:val="both"/>
        <w:rPr>
          <w:rFonts w:asciiTheme="minorHAnsi" w:hAnsiTheme="minorHAnsi" w:cstheme="minorHAnsi"/>
          <w:color w:val="000000"/>
          <w:sz w:val="22"/>
          <w:szCs w:val="22"/>
          <w:lang w:val="es-AR"/>
        </w:rPr>
      </w:pPr>
      <w:r>
        <w:t xml:space="preserve"> </w:t>
      </w:r>
      <w:r>
        <w:tab/>
      </w:r>
      <w:r w:rsidRPr="00AA197B">
        <w:rPr>
          <w:rFonts w:asciiTheme="minorHAnsi" w:hAnsiTheme="minorHAnsi" w:cstheme="minorHAnsi"/>
          <w:sz w:val="22"/>
          <w:szCs w:val="22"/>
        </w:rPr>
        <w:tab/>
      </w:r>
      <w:r w:rsidR="009567BE">
        <w:rPr>
          <w:rFonts w:asciiTheme="minorHAnsi" w:hAnsiTheme="minorHAnsi" w:cstheme="minorHAnsi"/>
          <w:color w:val="000000"/>
          <w:sz w:val="22"/>
          <w:szCs w:val="22"/>
          <w:lang w:val="es-AR"/>
        </w:rPr>
        <w:t>Que resulta necesario dictar una norma con carácter de Ordenanza, regulando el movimiento de suelos para todo el distrito de Ceres.</w:t>
      </w:r>
    </w:p>
    <w:p w14:paraId="127C15C1" w14:textId="28318374" w:rsidR="00A16CAE" w:rsidRDefault="00A16CAE" w:rsidP="00A200FE">
      <w:pPr>
        <w:spacing w:before="240" w:line="276" w:lineRule="auto"/>
        <w:jc w:val="both"/>
      </w:pPr>
      <w:r>
        <w:t>POR LO QUE:</w:t>
      </w:r>
    </w:p>
    <w:p w14:paraId="3D5B51D3" w14:textId="7B0B7822" w:rsidR="00A16CAE" w:rsidRDefault="00E8167E" w:rsidP="00D12F87">
      <w:pPr>
        <w:jc w:val="both"/>
      </w:pPr>
      <w:r>
        <w:tab/>
      </w:r>
      <w:r w:rsidR="00A16CAE">
        <w:t>EL HONORABLE CONCEJO MUNICIPAL de CERES, EN USO DE LAS ATRIBUCIONES QUE LE CONFIERE LA LEY 2756 Y SUS MODIFICATORIAS, SANCIONA LA SIGUIENTE:</w:t>
      </w:r>
    </w:p>
    <w:p w14:paraId="735ED4C8" w14:textId="44956F5F" w:rsidR="00A16CAE" w:rsidRDefault="00A16CAE" w:rsidP="00B2197C">
      <w:pPr>
        <w:jc w:val="center"/>
      </w:pPr>
      <w:r>
        <w:t>O R D E N A N Z A</w:t>
      </w:r>
    </w:p>
    <w:p w14:paraId="3EC6CA8D" w14:textId="43FD282D" w:rsidR="001B5A27" w:rsidRDefault="002E4148" w:rsidP="00AA197B">
      <w:pPr>
        <w:jc w:val="both"/>
        <w:rPr>
          <w:lang w:val="es-AR"/>
        </w:rPr>
      </w:pPr>
      <w:r w:rsidRPr="00AA197B">
        <w:t xml:space="preserve">ARTÍCULO 1°) </w:t>
      </w:r>
      <w:r w:rsidR="009567BE">
        <w:rPr>
          <w:lang w:val="es-AR"/>
        </w:rPr>
        <w:t>Fijase que previo a todo movimiento de suelos y/p cavas, a realizarse en el distrito Ceres, deberá requerirse autorización de esta Municipalidad, acompañando la correspondiente solicitud, con los siguientes elementos:</w:t>
      </w:r>
    </w:p>
    <w:p w14:paraId="61FB1ADD" w14:textId="7FF09955" w:rsidR="009567BE" w:rsidRDefault="009567BE" w:rsidP="009567BE">
      <w:pPr>
        <w:pStyle w:val="Prrafodelista"/>
        <w:numPr>
          <w:ilvl w:val="0"/>
          <w:numId w:val="20"/>
        </w:numPr>
        <w:jc w:val="both"/>
        <w:rPr>
          <w:lang w:val="es-AR"/>
        </w:rPr>
      </w:pPr>
      <w:r>
        <w:rPr>
          <w:lang w:val="es-AR"/>
        </w:rPr>
        <w:t>Memoria descriptiva donde ha de constar la descripción de los trabajos a realizar y motivo de extracción o explotación a que estará destinada la excavación.</w:t>
      </w:r>
    </w:p>
    <w:p w14:paraId="4C3756F3" w14:textId="5B1BDDA4" w:rsidR="009567BE" w:rsidRDefault="009567BE" w:rsidP="009567BE">
      <w:pPr>
        <w:pStyle w:val="Prrafodelista"/>
        <w:numPr>
          <w:ilvl w:val="0"/>
          <w:numId w:val="20"/>
        </w:numPr>
        <w:jc w:val="both"/>
        <w:rPr>
          <w:lang w:val="es-AR"/>
        </w:rPr>
      </w:pPr>
      <w:r>
        <w:rPr>
          <w:lang w:val="es-AR"/>
        </w:rPr>
        <w:t xml:space="preserve">Datos del propietario del inmueble con fotocopia de </w:t>
      </w:r>
      <w:r w:rsidR="004B26D7">
        <w:rPr>
          <w:lang w:val="es-AR"/>
        </w:rPr>
        <w:t>título</w:t>
      </w:r>
      <w:r>
        <w:rPr>
          <w:lang w:val="es-AR"/>
        </w:rPr>
        <w:t xml:space="preserve"> de propiedad o boleto de compraventa.</w:t>
      </w:r>
    </w:p>
    <w:p w14:paraId="1A60A3A2" w14:textId="5D778030" w:rsidR="009567BE" w:rsidRDefault="009567BE" w:rsidP="009567BE">
      <w:pPr>
        <w:pStyle w:val="Prrafodelista"/>
        <w:numPr>
          <w:ilvl w:val="0"/>
          <w:numId w:val="20"/>
        </w:numPr>
        <w:jc w:val="both"/>
        <w:rPr>
          <w:lang w:val="es-AR"/>
        </w:rPr>
      </w:pPr>
      <w:r>
        <w:rPr>
          <w:lang w:val="es-AR"/>
        </w:rPr>
        <w:t>Constancia de Libre Deuda Municipal de la parcela en todo concepto.</w:t>
      </w:r>
    </w:p>
    <w:p w14:paraId="4C7DA8F3" w14:textId="300130ED" w:rsidR="009567BE" w:rsidRPr="009567BE" w:rsidRDefault="007A73DE" w:rsidP="009567BE">
      <w:pPr>
        <w:pStyle w:val="Prrafodelista"/>
        <w:numPr>
          <w:ilvl w:val="0"/>
          <w:numId w:val="20"/>
        </w:numPr>
        <w:jc w:val="both"/>
        <w:rPr>
          <w:lang w:val="es-AR"/>
        </w:rPr>
      </w:pPr>
      <w:r>
        <w:rPr>
          <w:lang w:val="es-AR"/>
        </w:rPr>
        <w:t>Planialtimetria</w:t>
      </w:r>
      <w:r w:rsidR="009567BE">
        <w:rPr>
          <w:lang w:val="es-AR"/>
        </w:rPr>
        <w:t xml:space="preserve"> de la zona de extracción, referida a tres (3) puntos fijos, vinculados a un </w:t>
      </w:r>
      <w:r>
        <w:rPr>
          <w:lang w:val="es-AR"/>
        </w:rPr>
        <w:t>mojón</w:t>
      </w:r>
      <w:r w:rsidR="009567BE">
        <w:rPr>
          <w:lang w:val="es-AR"/>
        </w:rPr>
        <w:t xml:space="preserve"> existente y fácilmente identificable. Los tres puntos fijos deberán estar vinculados entre sí, planimétrica y altimétricamente, y la tarea deberá ser confeccionada por profesional habilitado en la Provincia de Santa Fe en las incumbencias de Ingeniería y/o Agrimensura, y realizada previo comienzo de trabajos y con posterioridad a la finalización de los mismos.</w:t>
      </w:r>
    </w:p>
    <w:p w14:paraId="79006686" w14:textId="7CE717D9" w:rsidR="009D7EB3" w:rsidRDefault="001B5A27" w:rsidP="00B434B0">
      <w:pPr>
        <w:jc w:val="both"/>
        <w:rPr>
          <w:rFonts w:cstheme="minorHAnsi"/>
          <w:color w:val="000000"/>
          <w:lang w:val="es-AR"/>
        </w:rPr>
      </w:pPr>
      <w:r w:rsidRPr="00AA197B">
        <w:rPr>
          <w:rFonts w:cstheme="minorHAnsi"/>
        </w:rPr>
        <w:t xml:space="preserve">ARTÍCULO </w:t>
      </w:r>
      <w:r w:rsidR="004B26D7">
        <w:rPr>
          <w:rFonts w:cstheme="minorHAnsi"/>
        </w:rPr>
        <w:t>2°) Queda prohibida la extracción de suelo que no sea por razones de construcción, en el distrito de la ciudad de Ceres.</w:t>
      </w:r>
    </w:p>
    <w:p w14:paraId="17D569EE" w14:textId="6D5415F5" w:rsidR="002B4563" w:rsidRDefault="002B4563" w:rsidP="00B434B0">
      <w:pPr>
        <w:jc w:val="both"/>
        <w:rPr>
          <w:rFonts w:cstheme="minorHAnsi"/>
          <w:color w:val="000000"/>
          <w:lang w:val="es-AR"/>
        </w:rPr>
      </w:pPr>
      <w:r>
        <w:rPr>
          <w:rFonts w:cstheme="minorHAnsi"/>
          <w:color w:val="000000"/>
          <w:lang w:val="es-AR"/>
        </w:rPr>
        <w:t xml:space="preserve">ARTÍCULO 3°) </w:t>
      </w:r>
      <w:r w:rsidR="004B26D7">
        <w:rPr>
          <w:rFonts w:cstheme="minorHAnsi"/>
          <w:color w:val="000000"/>
          <w:lang w:val="es-AR"/>
        </w:rPr>
        <w:t xml:space="preserve">El Departamento Ejecutivo, luego de evaluar y merituar la solicitud y las condiciones del suelo y de la zona donde se solicita efectuar la extracción, dando prioridad a la preservación del medio </w:t>
      </w:r>
      <w:r w:rsidR="004B26D7">
        <w:rPr>
          <w:rFonts w:cstheme="minorHAnsi"/>
          <w:color w:val="000000"/>
          <w:lang w:val="es-AR"/>
        </w:rPr>
        <w:lastRenderedPageBreak/>
        <w:t>ambiente, rechazará u otorgará PERMISO de extracción con una vigencia máxima de dos (2) años, renovables por periodos de igual duración.</w:t>
      </w:r>
    </w:p>
    <w:p w14:paraId="225A0D3B" w14:textId="6A851152" w:rsidR="002B4563" w:rsidRDefault="002B4563" w:rsidP="00B434B0">
      <w:pPr>
        <w:jc w:val="both"/>
        <w:rPr>
          <w:rFonts w:cstheme="minorHAnsi"/>
          <w:color w:val="000000"/>
          <w:lang w:val="es-AR"/>
        </w:rPr>
      </w:pPr>
      <w:r>
        <w:rPr>
          <w:rFonts w:cstheme="minorHAnsi"/>
          <w:color w:val="000000"/>
          <w:lang w:val="es-AR"/>
        </w:rPr>
        <w:t xml:space="preserve">ARTÍCULO 4°) </w:t>
      </w:r>
      <w:r w:rsidR="004B26D7">
        <w:rPr>
          <w:rFonts w:cstheme="minorHAnsi"/>
          <w:color w:val="000000"/>
          <w:lang w:val="es-AR"/>
        </w:rPr>
        <w:t xml:space="preserve">Se permitirá la extracción sin </w:t>
      </w:r>
      <w:r w:rsidR="007A73DE">
        <w:rPr>
          <w:rFonts w:cstheme="minorHAnsi"/>
          <w:color w:val="000000"/>
          <w:lang w:val="es-AR"/>
        </w:rPr>
        <w:t>reposición</w:t>
      </w:r>
      <w:r w:rsidR="004B26D7">
        <w:rPr>
          <w:rFonts w:cstheme="minorHAnsi"/>
          <w:color w:val="000000"/>
          <w:lang w:val="es-AR"/>
        </w:rPr>
        <w:t xml:space="preserve"> de suelo hasta 25 </w:t>
      </w:r>
      <w:r w:rsidR="007A73DE">
        <w:rPr>
          <w:rFonts w:cstheme="minorHAnsi"/>
          <w:color w:val="000000"/>
          <w:lang w:val="es-AR"/>
        </w:rPr>
        <w:t>centímetros</w:t>
      </w:r>
      <w:r w:rsidR="004B26D7">
        <w:rPr>
          <w:rFonts w:cstheme="minorHAnsi"/>
          <w:color w:val="000000"/>
          <w:lang w:val="es-AR"/>
        </w:rPr>
        <w:t xml:space="preserve"> de profundidad. Si el interesado efectuara extracción con </w:t>
      </w:r>
      <w:r w:rsidR="007A73DE">
        <w:rPr>
          <w:rFonts w:cstheme="minorHAnsi"/>
          <w:color w:val="000000"/>
          <w:lang w:val="es-AR"/>
        </w:rPr>
        <w:t>más</w:t>
      </w:r>
      <w:r w:rsidR="004B26D7">
        <w:rPr>
          <w:rFonts w:cstheme="minorHAnsi"/>
          <w:color w:val="000000"/>
          <w:lang w:val="es-AR"/>
        </w:rPr>
        <w:t xml:space="preserve"> profundidad, deberán tomarse previamente todos los recaudos necesarios a fin de reponer el material faltante del suelo de otro tipo o material a satisfacción del Municipio.</w:t>
      </w:r>
    </w:p>
    <w:p w14:paraId="2FB0FDAB" w14:textId="43623E65" w:rsidR="002B4563" w:rsidRDefault="002B4563" w:rsidP="00B434B0">
      <w:pPr>
        <w:jc w:val="both"/>
        <w:rPr>
          <w:rFonts w:cstheme="minorHAnsi"/>
          <w:color w:val="000000"/>
          <w:lang w:val="es-AR"/>
        </w:rPr>
      </w:pPr>
      <w:r>
        <w:rPr>
          <w:rFonts w:cstheme="minorHAnsi"/>
          <w:color w:val="000000"/>
          <w:lang w:val="es-AR"/>
        </w:rPr>
        <w:t xml:space="preserve">ARTÍCULO 5°) </w:t>
      </w:r>
      <w:r w:rsidR="004B26D7">
        <w:rPr>
          <w:rFonts w:cstheme="minorHAnsi"/>
          <w:color w:val="000000"/>
          <w:lang w:val="es-AR"/>
        </w:rPr>
        <w:t>En todos los predios de extracción de suelo deberá cercarse con un alambrado perimetral consistente en palos de madera dura u hormigón cada 10 mts., 1,20 de alto, 9 hilos de alambre (</w:t>
      </w:r>
      <w:r w:rsidR="00737889">
        <w:rPr>
          <w:rFonts w:cstheme="minorHAnsi"/>
          <w:color w:val="000000"/>
          <w:lang w:val="es-AR"/>
        </w:rPr>
        <w:t xml:space="preserve">3 de púa y 6 lisos) y varilla cada 2 metros. Deberán colocarse Carteles cada 50 metros con la inscripción “Prohibido el ingreso a toda persona ajena al mismo”. Los accesos y salidas a las rutas deberán estar debidamente señalizados por banderas y carteles de precaución que indiquen el </w:t>
      </w:r>
      <w:r w:rsidR="007A73DE">
        <w:rPr>
          <w:rFonts w:cstheme="minorHAnsi"/>
          <w:color w:val="000000"/>
          <w:lang w:val="es-AR"/>
        </w:rPr>
        <w:t>tránsito</w:t>
      </w:r>
      <w:r w:rsidR="00737889">
        <w:rPr>
          <w:rFonts w:cstheme="minorHAnsi"/>
          <w:color w:val="000000"/>
          <w:lang w:val="es-AR"/>
        </w:rPr>
        <w:t xml:space="preserve"> de vehículos de carga.</w:t>
      </w:r>
    </w:p>
    <w:p w14:paraId="455FDF07" w14:textId="18E55F3E" w:rsidR="00A200FE" w:rsidRDefault="00A200FE" w:rsidP="00B434B0">
      <w:pPr>
        <w:jc w:val="both"/>
        <w:rPr>
          <w:rFonts w:cstheme="minorHAnsi"/>
          <w:color w:val="000000"/>
          <w:lang w:val="es-AR"/>
        </w:rPr>
      </w:pPr>
      <w:r>
        <w:rPr>
          <w:rFonts w:cstheme="minorHAnsi"/>
          <w:color w:val="000000"/>
          <w:lang w:val="es-AR"/>
        </w:rPr>
        <w:t xml:space="preserve">ARTÍCULO 6°) </w:t>
      </w:r>
      <w:r w:rsidR="00737889">
        <w:rPr>
          <w:rFonts w:cstheme="minorHAnsi"/>
          <w:color w:val="000000"/>
          <w:lang w:val="es-AR"/>
        </w:rPr>
        <w:t xml:space="preserve">Una vez iniciadas las actividades extractivas, trimestralmente el permisionario deberá presentar una nueva altimetría realizada por profesional </w:t>
      </w:r>
      <w:r w:rsidR="007A73DE">
        <w:rPr>
          <w:rFonts w:cstheme="minorHAnsi"/>
          <w:color w:val="000000"/>
          <w:lang w:val="es-AR"/>
        </w:rPr>
        <w:t>habilitado</w:t>
      </w:r>
      <w:r w:rsidR="00737889">
        <w:rPr>
          <w:rFonts w:cstheme="minorHAnsi"/>
          <w:color w:val="000000"/>
          <w:lang w:val="es-AR"/>
        </w:rPr>
        <w:t xml:space="preserve"> en la Provincia de Santa Fe, contrastada con la original o con la </w:t>
      </w:r>
      <w:r w:rsidR="007A73DE">
        <w:rPr>
          <w:rFonts w:cstheme="minorHAnsi"/>
          <w:color w:val="000000"/>
          <w:lang w:val="es-AR"/>
        </w:rPr>
        <w:t>última</w:t>
      </w:r>
      <w:r w:rsidR="00737889">
        <w:rPr>
          <w:rFonts w:cstheme="minorHAnsi"/>
          <w:color w:val="000000"/>
          <w:lang w:val="es-AR"/>
        </w:rPr>
        <w:t xml:space="preserve"> presentada, a los efectos de evaluar los volúmenes </w:t>
      </w:r>
      <w:r w:rsidR="007A73DE">
        <w:rPr>
          <w:rFonts w:cstheme="minorHAnsi"/>
          <w:color w:val="000000"/>
          <w:lang w:val="es-AR"/>
        </w:rPr>
        <w:t>extraídos</w:t>
      </w:r>
      <w:r w:rsidR="00737889">
        <w:rPr>
          <w:rFonts w:cstheme="minorHAnsi"/>
          <w:color w:val="000000"/>
          <w:lang w:val="es-AR"/>
        </w:rPr>
        <w:t xml:space="preserve"> y abonar la tasa correspondiente. De no haber actividad o movimientos de suelo, se obviará la altimetría y se presentará solo el informe, el cual tendrá carácter de declaración jurada, comunicando la inactividad de la extracción cava. Los informes o declaraciones trimestrales se presentarán el primer </w:t>
      </w:r>
      <w:r w:rsidR="007A73DE">
        <w:rPr>
          <w:rFonts w:cstheme="minorHAnsi"/>
          <w:color w:val="000000"/>
          <w:lang w:val="es-AR"/>
        </w:rPr>
        <w:t>día</w:t>
      </w:r>
      <w:r w:rsidR="00737889">
        <w:rPr>
          <w:rFonts w:cstheme="minorHAnsi"/>
          <w:color w:val="000000"/>
          <w:lang w:val="es-AR"/>
        </w:rPr>
        <w:t xml:space="preserve"> hábil del mes de enero, abril, julio y septiembre de cada año.</w:t>
      </w:r>
    </w:p>
    <w:p w14:paraId="3A282146" w14:textId="4A7A7124" w:rsidR="00A200FE" w:rsidRDefault="00A200FE" w:rsidP="00B434B0">
      <w:pPr>
        <w:jc w:val="both"/>
        <w:rPr>
          <w:rFonts w:cstheme="minorHAnsi"/>
          <w:color w:val="000000"/>
          <w:lang w:val="es-AR"/>
        </w:rPr>
      </w:pPr>
      <w:r>
        <w:rPr>
          <w:rFonts w:cstheme="minorHAnsi"/>
          <w:color w:val="000000"/>
          <w:lang w:val="es-AR"/>
        </w:rPr>
        <w:t xml:space="preserve">ARTÍCULO 7°) </w:t>
      </w:r>
      <w:r w:rsidR="00737889">
        <w:rPr>
          <w:rFonts w:cstheme="minorHAnsi"/>
          <w:color w:val="000000"/>
          <w:lang w:val="es-AR"/>
        </w:rPr>
        <w:t>Los montos a abonar por los interesados en concepto de Habilitación de cavas, serán los 78 UCM por hectárea o fracción en concepto de habilitación. Dicho importe será abonado al contado, una vez autorizada la extracción y previo al comienzo de la misma.</w:t>
      </w:r>
    </w:p>
    <w:p w14:paraId="730682E3" w14:textId="5E638298" w:rsidR="00A200FE" w:rsidRDefault="00A200FE" w:rsidP="00B434B0">
      <w:pPr>
        <w:jc w:val="both"/>
        <w:rPr>
          <w:rFonts w:cstheme="minorHAnsi"/>
          <w:color w:val="000000"/>
          <w:lang w:val="es-AR"/>
        </w:rPr>
      </w:pPr>
      <w:r>
        <w:rPr>
          <w:rFonts w:cstheme="minorHAnsi"/>
          <w:color w:val="000000"/>
          <w:lang w:val="es-AR"/>
        </w:rPr>
        <w:t xml:space="preserve">ARTÍCULO 8°) </w:t>
      </w:r>
      <w:r w:rsidR="00737889">
        <w:rPr>
          <w:rFonts w:cstheme="minorHAnsi"/>
          <w:color w:val="000000"/>
          <w:lang w:val="es-AR"/>
        </w:rPr>
        <w:t xml:space="preserve">El incumplimiento de la presente Ordenanza por extracciones clandestinas, hará pasible a los </w:t>
      </w:r>
      <w:r w:rsidR="007A73DE">
        <w:rPr>
          <w:rFonts w:cstheme="minorHAnsi"/>
          <w:color w:val="000000"/>
          <w:lang w:val="es-AR"/>
        </w:rPr>
        <w:t>trasgresores</w:t>
      </w:r>
      <w:r w:rsidR="00737889">
        <w:rPr>
          <w:rFonts w:cstheme="minorHAnsi"/>
          <w:color w:val="000000"/>
          <w:lang w:val="es-AR"/>
        </w:rPr>
        <w:t xml:space="preserve">, de multas equivalentes a cinco (5) veces el valor de la habilitación, más el pago del valor de la tasa de extracción multiplicado por el volumen </w:t>
      </w:r>
      <w:r w:rsidR="007A73DE">
        <w:rPr>
          <w:rFonts w:cstheme="minorHAnsi"/>
          <w:color w:val="000000"/>
          <w:lang w:val="es-AR"/>
        </w:rPr>
        <w:t>extraído</w:t>
      </w:r>
      <w:r w:rsidR="00737889">
        <w:rPr>
          <w:rFonts w:cstheme="minorHAnsi"/>
          <w:color w:val="000000"/>
          <w:lang w:val="es-AR"/>
        </w:rPr>
        <w:t xml:space="preserve">, </w:t>
      </w:r>
      <w:r w:rsidR="007A73DE">
        <w:rPr>
          <w:rFonts w:cstheme="minorHAnsi"/>
          <w:color w:val="000000"/>
          <w:lang w:val="es-AR"/>
        </w:rPr>
        <w:t>también</w:t>
      </w:r>
      <w:r w:rsidR="00737889">
        <w:rPr>
          <w:rFonts w:cstheme="minorHAnsi"/>
          <w:color w:val="000000"/>
          <w:lang w:val="es-AR"/>
        </w:rPr>
        <w:t xml:space="preserve"> quintuplicado por ser la misma clandestina. De igual forma, para los casos de las Cavas habilitadas, en cuya explotación se supere el metraje cúbico autorizado, se multará dicho exceso quintuplicando su derecho normal de extracción. El pago de la habilitación y/o tasas no inhiben a la Municipalidad de adoptar de inmediato las medidas precautorias que considere cuando razones de salubridad, seguridad o higiene </w:t>
      </w:r>
      <w:r w:rsidR="007A73DE">
        <w:rPr>
          <w:rFonts w:cstheme="minorHAnsi"/>
          <w:color w:val="000000"/>
          <w:lang w:val="es-AR"/>
        </w:rPr>
        <w:t>así</w:t>
      </w:r>
      <w:r w:rsidR="00737889">
        <w:rPr>
          <w:rFonts w:cstheme="minorHAnsi"/>
          <w:color w:val="000000"/>
          <w:lang w:val="es-AR"/>
        </w:rPr>
        <w:t xml:space="preserve"> lo requiriesen.</w:t>
      </w:r>
    </w:p>
    <w:p w14:paraId="307B9301" w14:textId="358DFDDD" w:rsidR="00737889" w:rsidRDefault="00737889" w:rsidP="00B434B0">
      <w:pPr>
        <w:jc w:val="both"/>
        <w:rPr>
          <w:rFonts w:cstheme="minorHAnsi"/>
          <w:color w:val="000000"/>
          <w:lang w:val="es-AR"/>
        </w:rPr>
      </w:pPr>
      <w:r>
        <w:rPr>
          <w:rFonts w:cstheme="minorHAnsi"/>
          <w:color w:val="000000"/>
          <w:lang w:val="es-AR"/>
        </w:rPr>
        <w:t xml:space="preserve">ARTÍCULO 9°) </w:t>
      </w:r>
      <w:r w:rsidR="007A73DE">
        <w:rPr>
          <w:rFonts w:cstheme="minorHAnsi"/>
          <w:color w:val="000000"/>
          <w:lang w:val="es-AR"/>
        </w:rPr>
        <w:t>Los propietarios de cavas o lugares de extracción de suelo que desempeñaban este trabajo previo a la sanción de esta Ordenanza, tendrán un plazo de 60 días corridos para tramitar los permisos y habilitaciones correspondientes.</w:t>
      </w:r>
    </w:p>
    <w:p w14:paraId="58051C00" w14:textId="00007CF0" w:rsidR="007B02CA" w:rsidRDefault="00717384" w:rsidP="00B434B0">
      <w:pPr>
        <w:jc w:val="both"/>
      </w:pPr>
      <w:r>
        <w:lastRenderedPageBreak/>
        <w:t xml:space="preserve">ARTÍCULO </w:t>
      </w:r>
      <w:r w:rsidR="007A73DE">
        <w:t>10</w:t>
      </w:r>
      <w:r w:rsidR="00B434B0">
        <w:t xml:space="preserve">°) </w:t>
      </w:r>
      <w:r w:rsidR="00995CDD">
        <w:t>Elévese</w:t>
      </w:r>
      <w:r w:rsidR="007B02CA">
        <w:t xml:space="preserve"> al Departamento Ejecutivo Municipal de Ceres, a sus efectos, comuníquese, publíquese y oportunamente archívese.</w:t>
      </w:r>
    </w:p>
    <w:p w14:paraId="69B529B6" w14:textId="083AA955" w:rsidR="00B2197C" w:rsidRDefault="00B2197C" w:rsidP="007B02CA">
      <w:pPr>
        <w:jc w:val="both"/>
      </w:pPr>
      <w:r>
        <w:tab/>
        <w:t xml:space="preserve">Dada en la Sala de Sesiones del H. Concejo </w:t>
      </w:r>
      <w:r w:rsidR="00107838">
        <w:t>Municipa</w:t>
      </w:r>
      <w:r w:rsidR="00C61257">
        <w:t xml:space="preserve">l de Ceres, a los </w:t>
      </w:r>
      <w:r w:rsidR="007A73DE">
        <w:t>seis días del mes de agosto</w:t>
      </w:r>
      <w:bookmarkStart w:id="0" w:name="_GoBack"/>
      <w:bookmarkEnd w:id="0"/>
      <w:r w:rsidR="000A1371">
        <w:t xml:space="preserve"> de dos mil </w:t>
      </w:r>
      <w:r w:rsidR="00B86A47">
        <w:t>veinte. -</w:t>
      </w:r>
    </w:p>
    <w:p w14:paraId="660E2B2B" w14:textId="77777777" w:rsidR="00B2197C" w:rsidRPr="00D90C57" w:rsidRDefault="00B2197C" w:rsidP="00D12F87">
      <w:pPr>
        <w:jc w:val="both"/>
      </w:pPr>
    </w:p>
    <w:sectPr w:rsidR="00B2197C" w:rsidRPr="00D90C57" w:rsidSect="007A73DE">
      <w:headerReference w:type="default" r:id="rId8"/>
      <w:footerReference w:type="default" r:id="rId9"/>
      <w:pgSz w:w="11906" w:h="16838" w:code="9"/>
      <w:pgMar w:top="720" w:right="1134" w:bottom="3686"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DAF2A" w14:textId="77777777" w:rsidR="00603696" w:rsidRDefault="00603696" w:rsidP="008327C8">
      <w:pPr>
        <w:spacing w:after="0" w:line="240" w:lineRule="auto"/>
      </w:pPr>
      <w:r>
        <w:separator/>
      </w:r>
    </w:p>
  </w:endnote>
  <w:endnote w:type="continuationSeparator" w:id="0">
    <w:p w14:paraId="27A2B974" w14:textId="77777777" w:rsidR="00603696" w:rsidRDefault="0060369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AE7A" w14:textId="77777777" w:rsidR="00477C9D" w:rsidRDefault="00477C9D" w:rsidP="008327C8">
    <w:pPr>
      <w:pStyle w:val="Piedepgina"/>
      <w:ind w:left="397" w:right="57"/>
      <w:rPr>
        <w:sz w:val="20"/>
        <w:szCs w:val="20"/>
      </w:rPr>
    </w:pPr>
    <w:r>
      <w:rPr>
        <w:noProof/>
        <w:lang w:val="es-AR" w:eastAsia="es-AR"/>
      </w:rPr>
      <mc:AlternateContent>
        <mc:Choice Requires="wps">
          <w:drawing>
            <wp:anchor distT="0" distB="0" distL="114300" distR="114300" simplePos="0" relativeHeight="251660288" behindDoc="0" locked="0" layoutInCell="1" allowOverlap="1" wp14:anchorId="788465AE" wp14:editId="0A3DAC24">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A86EF"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14:paraId="177047E7" w14:textId="77777777" w:rsidR="00477C9D" w:rsidRDefault="00477C9D" w:rsidP="008327C8">
    <w:pPr>
      <w:pStyle w:val="Piedepgina"/>
      <w:ind w:left="-737"/>
      <w:rPr>
        <w:sz w:val="20"/>
        <w:szCs w:val="20"/>
      </w:rPr>
    </w:pPr>
  </w:p>
  <w:p w14:paraId="49832AA1" w14:textId="77777777" w:rsidR="00477C9D" w:rsidRPr="00C2759C" w:rsidRDefault="00477C9D" w:rsidP="008327C8">
    <w:pPr>
      <w:pStyle w:val="Piedepgina"/>
      <w:ind w:left="-737"/>
      <w:rPr>
        <w:sz w:val="20"/>
        <w:szCs w:val="20"/>
      </w:rPr>
    </w:pPr>
    <w:r>
      <w:rPr>
        <w:sz w:val="20"/>
        <w:szCs w:val="20"/>
      </w:rPr>
      <w:t xml:space="preserve">                    </w:t>
    </w:r>
    <w:r w:rsidRPr="00C2759C">
      <w:rPr>
        <w:sz w:val="20"/>
        <w:szCs w:val="20"/>
      </w:rPr>
      <w:t>Avda. T. Malb</w:t>
    </w:r>
    <w:r>
      <w:rPr>
        <w:sz w:val="20"/>
        <w:szCs w:val="20"/>
      </w:rPr>
      <w:t>rán N° 75 – Telefax: 03491 – 42</w:t>
    </w:r>
    <w:r w:rsidRPr="00C2759C">
      <w:rPr>
        <w:sz w:val="20"/>
        <w:szCs w:val="20"/>
      </w:rPr>
      <w:t>0033/422434 – e-mail:concejoceres@yahoo.com.ar –www.concejodeceres.com</w:t>
    </w:r>
  </w:p>
  <w:p w14:paraId="480747CB" w14:textId="77777777" w:rsidR="00477C9D" w:rsidRDefault="00477C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43833" w14:textId="77777777" w:rsidR="00603696" w:rsidRDefault="00603696" w:rsidP="008327C8">
      <w:pPr>
        <w:spacing w:after="0" w:line="240" w:lineRule="auto"/>
      </w:pPr>
      <w:r>
        <w:separator/>
      </w:r>
    </w:p>
  </w:footnote>
  <w:footnote w:type="continuationSeparator" w:id="0">
    <w:p w14:paraId="5CEF435D" w14:textId="77777777" w:rsidR="00603696" w:rsidRDefault="0060369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C3BA" w14:textId="77777777" w:rsidR="00477C9D" w:rsidRDefault="00477C9D">
    <w:pPr>
      <w:pStyle w:val="Encabezado"/>
    </w:pPr>
    <w:r w:rsidRPr="008327C8">
      <w:rPr>
        <w:noProof/>
        <w:lang w:val="es-AR" w:eastAsia="es-AR"/>
      </w:rPr>
      <w:drawing>
        <wp:anchor distT="0" distB="0" distL="114300" distR="114300" simplePos="0" relativeHeight="251656192" behindDoc="0" locked="0" layoutInCell="1" allowOverlap="1" wp14:anchorId="074AF845" wp14:editId="622312BB">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76927B74" wp14:editId="6C970414">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FCFE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79039726" w14:textId="77777777" w:rsidR="00477C9D" w:rsidRDefault="00477C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535CB"/>
    <w:multiLevelType w:val="hybridMultilevel"/>
    <w:tmpl w:val="1020FCE0"/>
    <w:lvl w:ilvl="0" w:tplc="4F7E20E4">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106379"/>
    <w:multiLevelType w:val="hybridMultilevel"/>
    <w:tmpl w:val="C9A0A81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6594"/>
    <w:multiLevelType w:val="hybridMultilevel"/>
    <w:tmpl w:val="FFFFFFFF"/>
    <w:lvl w:ilvl="0" w:tplc="314ED400">
      <w:start w:val="1"/>
      <w:numFmt w:val="bullet"/>
      <w:lvlText w:val=""/>
      <w:lvlJc w:val="left"/>
      <w:pPr>
        <w:ind w:left="720" w:hanging="360"/>
      </w:pPr>
      <w:rPr>
        <w:rFonts w:ascii="Symbol" w:hAnsi="Symbol" w:hint="default"/>
      </w:rPr>
    </w:lvl>
    <w:lvl w:ilvl="1" w:tplc="AD0ACE4E">
      <w:start w:val="1"/>
      <w:numFmt w:val="bullet"/>
      <w:lvlText w:val="o"/>
      <w:lvlJc w:val="left"/>
      <w:pPr>
        <w:ind w:left="1440" w:hanging="360"/>
      </w:pPr>
      <w:rPr>
        <w:rFonts w:ascii="Courier New" w:hAnsi="Courier New" w:cs="Times New Roman" w:hint="default"/>
      </w:rPr>
    </w:lvl>
    <w:lvl w:ilvl="2" w:tplc="3FFAC7EA">
      <w:start w:val="1"/>
      <w:numFmt w:val="bullet"/>
      <w:lvlText w:val=""/>
      <w:lvlJc w:val="left"/>
      <w:pPr>
        <w:ind w:left="2160" w:hanging="360"/>
      </w:pPr>
      <w:rPr>
        <w:rFonts w:ascii="Wingdings" w:hAnsi="Wingdings" w:hint="default"/>
      </w:rPr>
    </w:lvl>
    <w:lvl w:ilvl="3" w:tplc="D6C6F528">
      <w:start w:val="1"/>
      <w:numFmt w:val="bullet"/>
      <w:lvlText w:val=""/>
      <w:lvlJc w:val="left"/>
      <w:pPr>
        <w:ind w:left="2880" w:hanging="360"/>
      </w:pPr>
      <w:rPr>
        <w:rFonts w:ascii="Symbol" w:hAnsi="Symbol" w:hint="default"/>
      </w:rPr>
    </w:lvl>
    <w:lvl w:ilvl="4" w:tplc="BFB87D66">
      <w:start w:val="1"/>
      <w:numFmt w:val="bullet"/>
      <w:lvlText w:val="o"/>
      <w:lvlJc w:val="left"/>
      <w:pPr>
        <w:ind w:left="3600" w:hanging="360"/>
      </w:pPr>
      <w:rPr>
        <w:rFonts w:ascii="Courier New" w:hAnsi="Courier New" w:cs="Times New Roman" w:hint="default"/>
      </w:rPr>
    </w:lvl>
    <w:lvl w:ilvl="5" w:tplc="4CEC85AA">
      <w:start w:val="1"/>
      <w:numFmt w:val="bullet"/>
      <w:lvlText w:val=""/>
      <w:lvlJc w:val="left"/>
      <w:pPr>
        <w:ind w:left="4320" w:hanging="360"/>
      </w:pPr>
      <w:rPr>
        <w:rFonts w:ascii="Wingdings" w:hAnsi="Wingdings" w:hint="default"/>
      </w:rPr>
    </w:lvl>
    <w:lvl w:ilvl="6" w:tplc="6DC0EB70">
      <w:start w:val="1"/>
      <w:numFmt w:val="bullet"/>
      <w:lvlText w:val=""/>
      <w:lvlJc w:val="left"/>
      <w:pPr>
        <w:ind w:left="5040" w:hanging="360"/>
      </w:pPr>
      <w:rPr>
        <w:rFonts w:ascii="Symbol" w:hAnsi="Symbol" w:hint="default"/>
      </w:rPr>
    </w:lvl>
    <w:lvl w:ilvl="7" w:tplc="B380B6AC">
      <w:start w:val="1"/>
      <w:numFmt w:val="bullet"/>
      <w:lvlText w:val="o"/>
      <w:lvlJc w:val="left"/>
      <w:pPr>
        <w:ind w:left="5760" w:hanging="360"/>
      </w:pPr>
      <w:rPr>
        <w:rFonts w:ascii="Courier New" w:hAnsi="Courier New" w:cs="Times New Roman" w:hint="default"/>
      </w:rPr>
    </w:lvl>
    <w:lvl w:ilvl="8" w:tplc="7332A3F6">
      <w:start w:val="1"/>
      <w:numFmt w:val="bullet"/>
      <w:lvlText w:val=""/>
      <w:lvlJc w:val="left"/>
      <w:pPr>
        <w:ind w:left="6480" w:hanging="360"/>
      </w:pPr>
      <w:rPr>
        <w:rFonts w:ascii="Wingdings" w:hAnsi="Wingdings" w:hint="default"/>
      </w:rPr>
    </w:lvl>
  </w:abstractNum>
  <w:abstractNum w:abstractNumId="5" w15:restartNumberingAfterBreak="0">
    <w:nsid w:val="0F80536B"/>
    <w:multiLevelType w:val="hybridMultilevel"/>
    <w:tmpl w:val="D3E826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01F1DC7"/>
    <w:multiLevelType w:val="hybridMultilevel"/>
    <w:tmpl w:val="40A2EA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B1068DF"/>
    <w:multiLevelType w:val="hybridMultilevel"/>
    <w:tmpl w:val="0D66678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F01229F"/>
    <w:multiLevelType w:val="hybridMultilevel"/>
    <w:tmpl w:val="D0BEC13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21933EA1"/>
    <w:multiLevelType w:val="hybridMultilevel"/>
    <w:tmpl w:val="F07686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2FD69A1"/>
    <w:multiLevelType w:val="hybridMultilevel"/>
    <w:tmpl w:val="073CCF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56EF"/>
    <w:multiLevelType w:val="hybridMultilevel"/>
    <w:tmpl w:val="FFFFFFFF"/>
    <w:lvl w:ilvl="0" w:tplc="9E3858AC">
      <w:start w:val="1"/>
      <w:numFmt w:val="bullet"/>
      <w:lvlText w:val=""/>
      <w:lvlJc w:val="left"/>
      <w:pPr>
        <w:ind w:left="720" w:hanging="360"/>
      </w:pPr>
      <w:rPr>
        <w:rFonts w:ascii="Symbol" w:hAnsi="Symbol" w:hint="default"/>
      </w:rPr>
    </w:lvl>
    <w:lvl w:ilvl="1" w:tplc="5986D3B8">
      <w:start w:val="1"/>
      <w:numFmt w:val="bullet"/>
      <w:lvlText w:val="o"/>
      <w:lvlJc w:val="left"/>
      <w:pPr>
        <w:ind w:left="1440" w:hanging="360"/>
      </w:pPr>
      <w:rPr>
        <w:rFonts w:ascii="Courier New" w:hAnsi="Courier New" w:cs="Times New Roman" w:hint="default"/>
      </w:rPr>
    </w:lvl>
    <w:lvl w:ilvl="2" w:tplc="CCC4F31E">
      <w:start w:val="1"/>
      <w:numFmt w:val="bullet"/>
      <w:lvlText w:val=""/>
      <w:lvlJc w:val="left"/>
      <w:pPr>
        <w:ind w:left="2160" w:hanging="360"/>
      </w:pPr>
      <w:rPr>
        <w:rFonts w:ascii="Wingdings" w:hAnsi="Wingdings" w:hint="default"/>
      </w:rPr>
    </w:lvl>
    <w:lvl w:ilvl="3" w:tplc="456A5D88">
      <w:start w:val="1"/>
      <w:numFmt w:val="bullet"/>
      <w:lvlText w:val=""/>
      <w:lvlJc w:val="left"/>
      <w:pPr>
        <w:ind w:left="2880" w:hanging="360"/>
      </w:pPr>
      <w:rPr>
        <w:rFonts w:ascii="Symbol" w:hAnsi="Symbol" w:hint="default"/>
      </w:rPr>
    </w:lvl>
    <w:lvl w:ilvl="4" w:tplc="7E9CA73E">
      <w:start w:val="1"/>
      <w:numFmt w:val="bullet"/>
      <w:lvlText w:val="o"/>
      <w:lvlJc w:val="left"/>
      <w:pPr>
        <w:ind w:left="3600" w:hanging="360"/>
      </w:pPr>
      <w:rPr>
        <w:rFonts w:ascii="Courier New" w:hAnsi="Courier New" w:cs="Times New Roman" w:hint="default"/>
      </w:rPr>
    </w:lvl>
    <w:lvl w:ilvl="5" w:tplc="8F8EB7D6">
      <w:start w:val="1"/>
      <w:numFmt w:val="bullet"/>
      <w:lvlText w:val=""/>
      <w:lvlJc w:val="left"/>
      <w:pPr>
        <w:ind w:left="4320" w:hanging="360"/>
      </w:pPr>
      <w:rPr>
        <w:rFonts w:ascii="Wingdings" w:hAnsi="Wingdings" w:hint="default"/>
      </w:rPr>
    </w:lvl>
    <w:lvl w:ilvl="6" w:tplc="1D768F56">
      <w:start w:val="1"/>
      <w:numFmt w:val="bullet"/>
      <w:lvlText w:val=""/>
      <w:lvlJc w:val="left"/>
      <w:pPr>
        <w:ind w:left="5040" w:hanging="360"/>
      </w:pPr>
      <w:rPr>
        <w:rFonts w:ascii="Symbol" w:hAnsi="Symbol" w:hint="default"/>
      </w:rPr>
    </w:lvl>
    <w:lvl w:ilvl="7" w:tplc="65E80176">
      <w:start w:val="1"/>
      <w:numFmt w:val="bullet"/>
      <w:lvlText w:val="o"/>
      <w:lvlJc w:val="left"/>
      <w:pPr>
        <w:ind w:left="5760" w:hanging="360"/>
      </w:pPr>
      <w:rPr>
        <w:rFonts w:ascii="Courier New" w:hAnsi="Courier New" w:cs="Times New Roman" w:hint="default"/>
      </w:rPr>
    </w:lvl>
    <w:lvl w:ilvl="8" w:tplc="7AD26576">
      <w:start w:val="1"/>
      <w:numFmt w:val="bullet"/>
      <w:lvlText w:val=""/>
      <w:lvlJc w:val="left"/>
      <w:pPr>
        <w:ind w:left="6480" w:hanging="360"/>
      </w:pPr>
      <w:rPr>
        <w:rFonts w:ascii="Wingdings" w:hAnsi="Wingdings" w:hint="default"/>
      </w:rPr>
    </w:lvl>
  </w:abstractNum>
  <w:abstractNum w:abstractNumId="13" w15:restartNumberingAfterBreak="0">
    <w:nsid w:val="38CF269C"/>
    <w:multiLevelType w:val="hybridMultilevel"/>
    <w:tmpl w:val="B18CC6B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15:restartNumberingAfterBreak="0">
    <w:nsid w:val="3F2065F2"/>
    <w:multiLevelType w:val="hybridMultilevel"/>
    <w:tmpl w:val="A5A09A3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B7AD8"/>
    <w:multiLevelType w:val="hybridMultilevel"/>
    <w:tmpl w:val="FFFFFFFF"/>
    <w:lvl w:ilvl="0" w:tplc="1EF62F1C">
      <w:start w:val="1"/>
      <w:numFmt w:val="bullet"/>
      <w:lvlText w:val=""/>
      <w:lvlJc w:val="left"/>
      <w:pPr>
        <w:ind w:left="720" w:hanging="360"/>
      </w:pPr>
      <w:rPr>
        <w:rFonts w:ascii="Symbol" w:hAnsi="Symbol" w:hint="default"/>
      </w:rPr>
    </w:lvl>
    <w:lvl w:ilvl="1" w:tplc="AE4E585A">
      <w:start w:val="1"/>
      <w:numFmt w:val="bullet"/>
      <w:lvlText w:val="o"/>
      <w:lvlJc w:val="left"/>
      <w:pPr>
        <w:ind w:left="1440" w:hanging="360"/>
      </w:pPr>
      <w:rPr>
        <w:rFonts w:ascii="Courier New" w:hAnsi="Courier New" w:cs="Times New Roman" w:hint="default"/>
      </w:rPr>
    </w:lvl>
    <w:lvl w:ilvl="2" w:tplc="DF9E5AD6">
      <w:start w:val="1"/>
      <w:numFmt w:val="bullet"/>
      <w:lvlText w:val=""/>
      <w:lvlJc w:val="left"/>
      <w:pPr>
        <w:ind w:left="2160" w:hanging="360"/>
      </w:pPr>
      <w:rPr>
        <w:rFonts w:ascii="Wingdings" w:hAnsi="Wingdings" w:hint="default"/>
      </w:rPr>
    </w:lvl>
    <w:lvl w:ilvl="3" w:tplc="40266050">
      <w:start w:val="1"/>
      <w:numFmt w:val="bullet"/>
      <w:lvlText w:val=""/>
      <w:lvlJc w:val="left"/>
      <w:pPr>
        <w:ind w:left="2880" w:hanging="360"/>
      </w:pPr>
      <w:rPr>
        <w:rFonts w:ascii="Symbol" w:hAnsi="Symbol" w:hint="default"/>
      </w:rPr>
    </w:lvl>
    <w:lvl w:ilvl="4" w:tplc="687A76F0">
      <w:start w:val="1"/>
      <w:numFmt w:val="bullet"/>
      <w:lvlText w:val="o"/>
      <w:lvlJc w:val="left"/>
      <w:pPr>
        <w:ind w:left="3600" w:hanging="360"/>
      </w:pPr>
      <w:rPr>
        <w:rFonts w:ascii="Courier New" w:hAnsi="Courier New" w:cs="Times New Roman" w:hint="default"/>
      </w:rPr>
    </w:lvl>
    <w:lvl w:ilvl="5" w:tplc="76E24964">
      <w:start w:val="1"/>
      <w:numFmt w:val="bullet"/>
      <w:lvlText w:val=""/>
      <w:lvlJc w:val="left"/>
      <w:pPr>
        <w:ind w:left="4320" w:hanging="360"/>
      </w:pPr>
      <w:rPr>
        <w:rFonts w:ascii="Wingdings" w:hAnsi="Wingdings" w:hint="default"/>
      </w:rPr>
    </w:lvl>
    <w:lvl w:ilvl="6" w:tplc="F080FBE0">
      <w:start w:val="1"/>
      <w:numFmt w:val="bullet"/>
      <w:lvlText w:val=""/>
      <w:lvlJc w:val="left"/>
      <w:pPr>
        <w:ind w:left="5040" w:hanging="360"/>
      </w:pPr>
      <w:rPr>
        <w:rFonts w:ascii="Symbol" w:hAnsi="Symbol" w:hint="default"/>
      </w:rPr>
    </w:lvl>
    <w:lvl w:ilvl="7" w:tplc="4E3A69CC">
      <w:start w:val="1"/>
      <w:numFmt w:val="bullet"/>
      <w:lvlText w:val="o"/>
      <w:lvlJc w:val="left"/>
      <w:pPr>
        <w:ind w:left="5760" w:hanging="360"/>
      </w:pPr>
      <w:rPr>
        <w:rFonts w:ascii="Courier New" w:hAnsi="Courier New" w:cs="Times New Roman" w:hint="default"/>
      </w:rPr>
    </w:lvl>
    <w:lvl w:ilvl="8" w:tplc="4B8E117A">
      <w:start w:val="1"/>
      <w:numFmt w:val="bullet"/>
      <w:lvlText w:val=""/>
      <w:lvlJc w:val="left"/>
      <w:pPr>
        <w:ind w:left="6480" w:hanging="360"/>
      </w:pPr>
      <w:rPr>
        <w:rFonts w:ascii="Wingdings" w:hAnsi="Wingdings" w:hint="default"/>
      </w:rPr>
    </w:lvl>
  </w:abstractNum>
  <w:abstractNum w:abstractNumId="17" w15:restartNumberingAfterBreak="0">
    <w:nsid w:val="6D5C3D21"/>
    <w:multiLevelType w:val="hybridMultilevel"/>
    <w:tmpl w:val="FFFFFFFF"/>
    <w:lvl w:ilvl="0" w:tplc="CB34353C">
      <w:start w:val="1"/>
      <w:numFmt w:val="bullet"/>
      <w:lvlText w:val=""/>
      <w:lvlJc w:val="left"/>
      <w:pPr>
        <w:ind w:left="720" w:hanging="360"/>
      </w:pPr>
      <w:rPr>
        <w:rFonts w:ascii="Symbol" w:hAnsi="Symbol" w:hint="default"/>
      </w:rPr>
    </w:lvl>
    <w:lvl w:ilvl="1" w:tplc="8892BB40">
      <w:start w:val="1"/>
      <w:numFmt w:val="bullet"/>
      <w:lvlText w:val="o"/>
      <w:lvlJc w:val="left"/>
      <w:pPr>
        <w:ind w:left="1440" w:hanging="360"/>
      </w:pPr>
      <w:rPr>
        <w:rFonts w:ascii="Courier New" w:hAnsi="Courier New" w:cs="Times New Roman" w:hint="default"/>
      </w:rPr>
    </w:lvl>
    <w:lvl w:ilvl="2" w:tplc="05921104">
      <w:start w:val="1"/>
      <w:numFmt w:val="bullet"/>
      <w:lvlText w:val=""/>
      <w:lvlJc w:val="left"/>
      <w:pPr>
        <w:ind w:left="2160" w:hanging="360"/>
      </w:pPr>
      <w:rPr>
        <w:rFonts w:ascii="Wingdings" w:hAnsi="Wingdings" w:hint="default"/>
      </w:rPr>
    </w:lvl>
    <w:lvl w:ilvl="3" w:tplc="093C7C5C">
      <w:start w:val="1"/>
      <w:numFmt w:val="bullet"/>
      <w:lvlText w:val=""/>
      <w:lvlJc w:val="left"/>
      <w:pPr>
        <w:ind w:left="2880" w:hanging="360"/>
      </w:pPr>
      <w:rPr>
        <w:rFonts w:ascii="Symbol" w:hAnsi="Symbol" w:hint="default"/>
      </w:rPr>
    </w:lvl>
    <w:lvl w:ilvl="4" w:tplc="385A616A">
      <w:start w:val="1"/>
      <w:numFmt w:val="bullet"/>
      <w:lvlText w:val="o"/>
      <w:lvlJc w:val="left"/>
      <w:pPr>
        <w:ind w:left="3600" w:hanging="360"/>
      </w:pPr>
      <w:rPr>
        <w:rFonts w:ascii="Courier New" w:hAnsi="Courier New" w:cs="Times New Roman" w:hint="default"/>
      </w:rPr>
    </w:lvl>
    <w:lvl w:ilvl="5" w:tplc="84203580">
      <w:start w:val="1"/>
      <w:numFmt w:val="bullet"/>
      <w:lvlText w:val=""/>
      <w:lvlJc w:val="left"/>
      <w:pPr>
        <w:ind w:left="4320" w:hanging="360"/>
      </w:pPr>
      <w:rPr>
        <w:rFonts w:ascii="Wingdings" w:hAnsi="Wingdings" w:hint="default"/>
      </w:rPr>
    </w:lvl>
    <w:lvl w:ilvl="6" w:tplc="FA24E308">
      <w:start w:val="1"/>
      <w:numFmt w:val="bullet"/>
      <w:lvlText w:val=""/>
      <w:lvlJc w:val="left"/>
      <w:pPr>
        <w:ind w:left="5040" w:hanging="360"/>
      </w:pPr>
      <w:rPr>
        <w:rFonts w:ascii="Symbol" w:hAnsi="Symbol" w:hint="default"/>
      </w:rPr>
    </w:lvl>
    <w:lvl w:ilvl="7" w:tplc="3D52E260">
      <w:start w:val="1"/>
      <w:numFmt w:val="bullet"/>
      <w:lvlText w:val="o"/>
      <w:lvlJc w:val="left"/>
      <w:pPr>
        <w:ind w:left="5760" w:hanging="360"/>
      </w:pPr>
      <w:rPr>
        <w:rFonts w:ascii="Courier New" w:hAnsi="Courier New" w:cs="Times New Roman" w:hint="default"/>
      </w:rPr>
    </w:lvl>
    <w:lvl w:ilvl="8" w:tplc="02247858">
      <w:start w:val="1"/>
      <w:numFmt w:val="bullet"/>
      <w:lvlText w:val=""/>
      <w:lvlJc w:val="left"/>
      <w:pPr>
        <w:ind w:left="6480" w:hanging="360"/>
      </w:pPr>
      <w:rPr>
        <w:rFonts w:ascii="Wingdings" w:hAnsi="Wingdings" w:hint="default"/>
      </w:rPr>
    </w:lvl>
  </w:abstractNum>
  <w:abstractNum w:abstractNumId="18" w15:restartNumberingAfterBreak="0">
    <w:nsid w:val="70FB1E45"/>
    <w:multiLevelType w:val="hybridMultilevel"/>
    <w:tmpl w:val="FFFFFFFF"/>
    <w:lvl w:ilvl="0" w:tplc="F4004528">
      <w:start w:val="1"/>
      <w:numFmt w:val="bullet"/>
      <w:lvlText w:val=""/>
      <w:lvlJc w:val="left"/>
      <w:pPr>
        <w:ind w:left="720" w:hanging="360"/>
      </w:pPr>
      <w:rPr>
        <w:rFonts w:ascii="Symbol" w:hAnsi="Symbol" w:hint="default"/>
      </w:rPr>
    </w:lvl>
    <w:lvl w:ilvl="1" w:tplc="65F2608A">
      <w:start w:val="1"/>
      <w:numFmt w:val="bullet"/>
      <w:lvlText w:val="o"/>
      <w:lvlJc w:val="left"/>
      <w:pPr>
        <w:ind w:left="1440" w:hanging="360"/>
      </w:pPr>
      <w:rPr>
        <w:rFonts w:ascii="Courier New" w:hAnsi="Courier New" w:cs="Times New Roman" w:hint="default"/>
      </w:rPr>
    </w:lvl>
    <w:lvl w:ilvl="2" w:tplc="F954A178">
      <w:start w:val="1"/>
      <w:numFmt w:val="bullet"/>
      <w:lvlText w:val=""/>
      <w:lvlJc w:val="left"/>
      <w:pPr>
        <w:ind w:left="2160" w:hanging="360"/>
      </w:pPr>
      <w:rPr>
        <w:rFonts w:ascii="Wingdings" w:hAnsi="Wingdings" w:hint="default"/>
      </w:rPr>
    </w:lvl>
    <w:lvl w:ilvl="3" w:tplc="15AE0BA8">
      <w:start w:val="1"/>
      <w:numFmt w:val="bullet"/>
      <w:lvlText w:val=""/>
      <w:lvlJc w:val="left"/>
      <w:pPr>
        <w:ind w:left="2880" w:hanging="360"/>
      </w:pPr>
      <w:rPr>
        <w:rFonts w:ascii="Symbol" w:hAnsi="Symbol" w:hint="default"/>
      </w:rPr>
    </w:lvl>
    <w:lvl w:ilvl="4" w:tplc="7892E3B0">
      <w:start w:val="1"/>
      <w:numFmt w:val="bullet"/>
      <w:lvlText w:val="o"/>
      <w:lvlJc w:val="left"/>
      <w:pPr>
        <w:ind w:left="3600" w:hanging="360"/>
      </w:pPr>
      <w:rPr>
        <w:rFonts w:ascii="Courier New" w:hAnsi="Courier New" w:cs="Times New Roman" w:hint="default"/>
      </w:rPr>
    </w:lvl>
    <w:lvl w:ilvl="5" w:tplc="897CC18A">
      <w:start w:val="1"/>
      <w:numFmt w:val="bullet"/>
      <w:lvlText w:val=""/>
      <w:lvlJc w:val="left"/>
      <w:pPr>
        <w:ind w:left="4320" w:hanging="360"/>
      </w:pPr>
      <w:rPr>
        <w:rFonts w:ascii="Wingdings" w:hAnsi="Wingdings" w:hint="default"/>
      </w:rPr>
    </w:lvl>
    <w:lvl w:ilvl="6" w:tplc="575CBBBC">
      <w:start w:val="1"/>
      <w:numFmt w:val="bullet"/>
      <w:lvlText w:val=""/>
      <w:lvlJc w:val="left"/>
      <w:pPr>
        <w:ind w:left="5040" w:hanging="360"/>
      </w:pPr>
      <w:rPr>
        <w:rFonts w:ascii="Symbol" w:hAnsi="Symbol" w:hint="default"/>
      </w:rPr>
    </w:lvl>
    <w:lvl w:ilvl="7" w:tplc="CD8CEC3C">
      <w:start w:val="1"/>
      <w:numFmt w:val="bullet"/>
      <w:lvlText w:val="o"/>
      <w:lvlJc w:val="left"/>
      <w:pPr>
        <w:ind w:left="5760" w:hanging="360"/>
      </w:pPr>
      <w:rPr>
        <w:rFonts w:ascii="Courier New" w:hAnsi="Courier New" w:cs="Times New Roman" w:hint="default"/>
      </w:rPr>
    </w:lvl>
    <w:lvl w:ilvl="8" w:tplc="4C5E2E66">
      <w:start w:val="1"/>
      <w:numFmt w:val="bullet"/>
      <w:lvlText w:val=""/>
      <w:lvlJc w:val="left"/>
      <w:pPr>
        <w:ind w:left="6480" w:hanging="360"/>
      </w:pPr>
      <w:rPr>
        <w:rFonts w:ascii="Wingdings" w:hAnsi="Wingdings" w:hint="default"/>
      </w:rPr>
    </w:lvl>
  </w:abstractNum>
  <w:abstractNum w:abstractNumId="19" w15:restartNumberingAfterBreak="0">
    <w:nsid w:val="75AA5C9C"/>
    <w:multiLevelType w:val="hybridMultilevel"/>
    <w:tmpl w:val="397EEE68"/>
    <w:lvl w:ilvl="0" w:tplc="FFFFFFFF">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num w:numId="1">
    <w:abstractNumId w:val="0"/>
  </w:num>
  <w:num w:numId="2">
    <w:abstractNumId w:val="15"/>
  </w:num>
  <w:num w:numId="3">
    <w:abstractNumId w:val="11"/>
  </w:num>
  <w:num w:numId="4">
    <w:abstractNumId w:val="3"/>
  </w:num>
  <w:num w:numId="5">
    <w:abstractNumId w:val="2"/>
  </w:num>
  <w:num w:numId="6">
    <w:abstractNumId w:val="7"/>
  </w:num>
  <w:num w:numId="7">
    <w:abstractNumId w:val="9"/>
  </w:num>
  <w:num w:numId="8">
    <w:abstractNumId w:val="6"/>
  </w:num>
  <w:num w:numId="9">
    <w:abstractNumId w:val="5"/>
  </w:num>
  <w:num w:numId="10">
    <w:abstractNumId w:val="1"/>
  </w:num>
  <w:num w:numId="11">
    <w:abstractNumId w:val="4"/>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12"/>
  </w:num>
  <w:num w:numId="18">
    <w:abstractNumId w:val="18"/>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3272"/>
    <w:rsid w:val="00066D8C"/>
    <w:rsid w:val="00075B6E"/>
    <w:rsid w:val="00091FF7"/>
    <w:rsid w:val="000A1371"/>
    <w:rsid w:val="000A5CE6"/>
    <w:rsid w:val="00101921"/>
    <w:rsid w:val="00107838"/>
    <w:rsid w:val="00136BEC"/>
    <w:rsid w:val="001572DD"/>
    <w:rsid w:val="001776C3"/>
    <w:rsid w:val="00181C13"/>
    <w:rsid w:val="001B5A27"/>
    <w:rsid w:val="001C7EDD"/>
    <w:rsid w:val="001D4CFB"/>
    <w:rsid w:val="001D64E9"/>
    <w:rsid w:val="0022374B"/>
    <w:rsid w:val="002306A5"/>
    <w:rsid w:val="00237708"/>
    <w:rsid w:val="00252C12"/>
    <w:rsid w:val="002850A8"/>
    <w:rsid w:val="002A1353"/>
    <w:rsid w:val="002B4563"/>
    <w:rsid w:val="002B6953"/>
    <w:rsid w:val="002E2B4E"/>
    <w:rsid w:val="002E4148"/>
    <w:rsid w:val="002F7B15"/>
    <w:rsid w:val="00302C70"/>
    <w:rsid w:val="00315651"/>
    <w:rsid w:val="003427E4"/>
    <w:rsid w:val="003A1C51"/>
    <w:rsid w:val="003A5FFA"/>
    <w:rsid w:val="003C2E52"/>
    <w:rsid w:val="003D4A18"/>
    <w:rsid w:val="00400743"/>
    <w:rsid w:val="004031E2"/>
    <w:rsid w:val="0042363D"/>
    <w:rsid w:val="00425CF3"/>
    <w:rsid w:val="00427BAD"/>
    <w:rsid w:val="00443888"/>
    <w:rsid w:val="0045442C"/>
    <w:rsid w:val="00470583"/>
    <w:rsid w:val="00471FFD"/>
    <w:rsid w:val="00477C9D"/>
    <w:rsid w:val="00485E9B"/>
    <w:rsid w:val="004A2B6A"/>
    <w:rsid w:val="004A37C0"/>
    <w:rsid w:val="004B26D7"/>
    <w:rsid w:val="004B2980"/>
    <w:rsid w:val="004F55B3"/>
    <w:rsid w:val="004F7BA4"/>
    <w:rsid w:val="00573B39"/>
    <w:rsid w:val="005C2A4D"/>
    <w:rsid w:val="005D40ED"/>
    <w:rsid w:val="005E524F"/>
    <w:rsid w:val="00603696"/>
    <w:rsid w:val="006204BD"/>
    <w:rsid w:val="006242A7"/>
    <w:rsid w:val="00624803"/>
    <w:rsid w:val="00625F58"/>
    <w:rsid w:val="0062654C"/>
    <w:rsid w:val="00635C78"/>
    <w:rsid w:val="00637ECF"/>
    <w:rsid w:val="00677776"/>
    <w:rsid w:val="00696B77"/>
    <w:rsid w:val="006A3D22"/>
    <w:rsid w:val="006A4D85"/>
    <w:rsid w:val="006B245F"/>
    <w:rsid w:val="006F65D3"/>
    <w:rsid w:val="0070114E"/>
    <w:rsid w:val="00717384"/>
    <w:rsid w:val="00737889"/>
    <w:rsid w:val="007502CC"/>
    <w:rsid w:val="00754C7D"/>
    <w:rsid w:val="007841AC"/>
    <w:rsid w:val="00791846"/>
    <w:rsid w:val="007A73DE"/>
    <w:rsid w:val="007B02CA"/>
    <w:rsid w:val="007D39B4"/>
    <w:rsid w:val="007E02F9"/>
    <w:rsid w:val="007E1148"/>
    <w:rsid w:val="007F0E25"/>
    <w:rsid w:val="0080251B"/>
    <w:rsid w:val="008327C8"/>
    <w:rsid w:val="00883A02"/>
    <w:rsid w:val="00900458"/>
    <w:rsid w:val="009223A6"/>
    <w:rsid w:val="009266E1"/>
    <w:rsid w:val="0093517D"/>
    <w:rsid w:val="00937D86"/>
    <w:rsid w:val="009567BE"/>
    <w:rsid w:val="00960E29"/>
    <w:rsid w:val="0099093B"/>
    <w:rsid w:val="00995CDD"/>
    <w:rsid w:val="00995DDA"/>
    <w:rsid w:val="009A312D"/>
    <w:rsid w:val="009C1368"/>
    <w:rsid w:val="009C2D2E"/>
    <w:rsid w:val="009C7D76"/>
    <w:rsid w:val="009D59D9"/>
    <w:rsid w:val="009D7EB3"/>
    <w:rsid w:val="00A16CAE"/>
    <w:rsid w:val="00A200FE"/>
    <w:rsid w:val="00A20AF8"/>
    <w:rsid w:val="00A239E9"/>
    <w:rsid w:val="00A31ED8"/>
    <w:rsid w:val="00A40531"/>
    <w:rsid w:val="00A60341"/>
    <w:rsid w:val="00A724FC"/>
    <w:rsid w:val="00A74860"/>
    <w:rsid w:val="00AA197B"/>
    <w:rsid w:val="00AB4A47"/>
    <w:rsid w:val="00AD3339"/>
    <w:rsid w:val="00AF1402"/>
    <w:rsid w:val="00B0113B"/>
    <w:rsid w:val="00B0495B"/>
    <w:rsid w:val="00B05CF3"/>
    <w:rsid w:val="00B12371"/>
    <w:rsid w:val="00B2197C"/>
    <w:rsid w:val="00B434B0"/>
    <w:rsid w:val="00B4545F"/>
    <w:rsid w:val="00B46741"/>
    <w:rsid w:val="00B851CB"/>
    <w:rsid w:val="00B86A47"/>
    <w:rsid w:val="00B87944"/>
    <w:rsid w:val="00BB5AFB"/>
    <w:rsid w:val="00BD4724"/>
    <w:rsid w:val="00BE3EE0"/>
    <w:rsid w:val="00C174F5"/>
    <w:rsid w:val="00C31252"/>
    <w:rsid w:val="00C33168"/>
    <w:rsid w:val="00C61257"/>
    <w:rsid w:val="00C74287"/>
    <w:rsid w:val="00C93E43"/>
    <w:rsid w:val="00C97437"/>
    <w:rsid w:val="00CA1772"/>
    <w:rsid w:val="00CA3E92"/>
    <w:rsid w:val="00CE4385"/>
    <w:rsid w:val="00D12F87"/>
    <w:rsid w:val="00D2012F"/>
    <w:rsid w:val="00D22AF2"/>
    <w:rsid w:val="00D46230"/>
    <w:rsid w:val="00D90C57"/>
    <w:rsid w:val="00DA746F"/>
    <w:rsid w:val="00DB48B1"/>
    <w:rsid w:val="00DD2443"/>
    <w:rsid w:val="00DD7B4F"/>
    <w:rsid w:val="00E03419"/>
    <w:rsid w:val="00E10A75"/>
    <w:rsid w:val="00E24A74"/>
    <w:rsid w:val="00E5197A"/>
    <w:rsid w:val="00E52944"/>
    <w:rsid w:val="00E7172D"/>
    <w:rsid w:val="00E8167E"/>
    <w:rsid w:val="00E87C0F"/>
    <w:rsid w:val="00E9651A"/>
    <w:rsid w:val="00E974FC"/>
    <w:rsid w:val="00ED7198"/>
    <w:rsid w:val="00EF391A"/>
    <w:rsid w:val="00EF4126"/>
    <w:rsid w:val="00F10803"/>
    <w:rsid w:val="00F326EA"/>
    <w:rsid w:val="00F7084B"/>
    <w:rsid w:val="00F72A4D"/>
    <w:rsid w:val="00FA280D"/>
    <w:rsid w:val="00FB5E5E"/>
    <w:rsid w:val="00FD3072"/>
    <w:rsid w:val="00FD57CF"/>
    <w:rsid w:val="00FE205D"/>
    <w:rsid w:val="00FE23BC"/>
    <w:rsid w:val="00FE70D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0E166"/>
  <w15:docId w15:val="{D27E086F-D8C1-4FD3-AD19-1724EE2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character" w:styleId="Textoennegrita">
    <w:name w:val="Strong"/>
    <w:basedOn w:val="Fuentedeprrafopredeter"/>
    <w:uiPriority w:val="22"/>
    <w:qFormat/>
    <w:rsid w:val="00C93E43"/>
    <w:rPr>
      <w:b/>
      <w:bCs/>
    </w:rPr>
  </w:style>
  <w:style w:type="paragraph" w:styleId="NormalWeb">
    <w:name w:val="Normal (Web)"/>
    <w:basedOn w:val="Normal"/>
    <w:uiPriority w:val="99"/>
    <w:unhideWhenUsed/>
    <w:rsid w:val="00AA19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728">
      <w:bodyDiv w:val="1"/>
      <w:marLeft w:val="0"/>
      <w:marRight w:val="0"/>
      <w:marTop w:val="0"/>
      <w:marBottom w:val="0"/>
      <w:divBdr>
        <w:top w:val="none" w:sz="0" w:space="0" w:color="auto"/>
        <w:left w:val="none" w:sz="0" w:space="0" w:color="auto"/>
        <w:bottom w:val="none" w:sz="0" w:space="0" w:color="auto"/>
        <w:right w:val="none" w:sz="0" w:space="0" w:color="auto"/>
      </w:divBdr>
    </w:div>
    <w:div w:id="231083686">
      <w:bodyDiv w:val="1"/>
      <w:marLeft w:val="0"/>
      <w:marRight w:val="0"/>
      <w:marTop w:val="0"/>
      <w:marBottom w:val="0"/>
      <w:divBdr>
        <w:top w:val="none" w:sz="0" w:space="0" w:color="auto"/>
        <w:left w:val="none" w:sz="0" w:space="0" w:color="auto"/>
        <w:bottom w:val="none" w:sz="0" w:space="0" w:color="auto"/>
        <w:right w:val="none" w:sz="0" w:space="0" w:color="auto"/>
      </w:divBdr>
    </w:div>
    <w:div w:id="359166559">
      <w:bodyDiv w:val="1"/>
      <w:marLeft w:val="0"/>
      <w:marRight w:val="0"/>
      <w:marTop w:val="0"/>
      <w:marBottom w:val="0"/>
      <w:divBdr>
        <w:top w:val="none" w:sz="0" w:space="0" w:color="auto"/>
        <w:left w:val="none" w:sz="0" w:space="0" w:color="auto"/>
        <w:bottom w:val="none" w:sz="0" w:space="0" w:color="auto"/>
        <w:right w:val="none" w:sz="0" w:space="0" w:color="auto"/>
      </w:divBdr>
    </w:div>
    <w:div w:id="470027912">
      <w:bodyDiv w:val="1"/>
      <w:marLeft w:val="0"/>
      <w:marRight w:val="0"/>
      <w:marTop w:val="0"/>
      <w:marBottom w:val="0"/>
      <w:divBdr>
        <w:top w:val="none" w:sz="0" w:space="0" w:color="auto"/>
        <w:left w:val="none" w:sz="0" w:space="0" w:color="auto"/>
        <w:bottom w:val="none" w:sz="0" w:space="0" w:color="auto"/>
        <w:right w:val="none" w:sz="0" w:space="0" w:color="auto"/>
      </w:divBdr>
    </w:div>
    <w:div w:id="524558995">
      <w:bodyDiv w:val="1"/>
      <w:marLeft w:val="0"/>
      <w:marRight w:val="0"/>
      <w:marTop w:val="0"/>
      <w:marBottom w:val="0"/>
      <w:divBdr>
        <w:top w:val="none" w:sz="0" w:space="0" w:color="auto"/>
        <w:left w:val="none" w:sz="0" w:space="0" w:color="auto"/>
        <w:bottom w:val="none" w:sz="0" w:space="0" w:color="auto"/>
        <w:right w:val="none" w:sz="0" w:space="0" w:color="auto"/>
      </w:divBdr>
    </w:div>
    <w:div w:id="721027777">
      <w:bodyDiv w:val="1"/>
      <w:marLeft w:val="0"/>
      <w:marRight w:val="0"/>
      <w:marTop w:val="0"/>
      <w:marBottom w:val="0"/>
      <w:divBdr>
        <w:top w:val="none" w:sz="0" w:space="0" w:color="auto"/>
        <w:left w:val="none" w:sz="0" w:space="0" w:color="auto"/>
        <w:bottom w:val="none" w:sz="0" w:space="0" w:color="auto"/>
        <w:right w:val="none" w:sz="0" w:space="0" w:color="auto"/>
      </w:divBdr>
    </w:div>
    <w:div w:id="790175822">
      <w:bodyDiv w:val="1"/>
      <w:marLeft w:val="0"/>
      <w:marRight w:val="0"/>
      <w:marTop w:val="0"/>
      <w:marBottom w:val="0"/>
      <w:divBdr>
        <w:top w:val="none" w:sz="0" w:space="0" w:color="auto"/>
        <w:left w:val="none" w:sz="0" w:space="0" w:color="auto"/>
        <w:bottom w:val="none" w:sz="0" w:space="0" w:color="auto"/>
        <w:right w:val="none" w:sz="0" w:space="0" w:color="auto"/>
      </w:divBdr>
    </w:div>
    <w:div w:id="880826622">
      <w:bodyDiv w:val="1"/>
      <w:marLeft w:val="0"/>
      <w:marRight w:val="0"/>
      <w:marTop w:val="0"/>
      <w:marBottom w:val="0"/>
      <w:divBdr>
        <w:top w:val="none" w:sz="0" w:space="0" w:color="auto"/>
        <w:left w:val="none" w:sz="0" w:space="0" w:color="auto"/>
        <w:bottom w:val="none" w:sz="0" w:space="0" w:color="auto"/>
        <w:right w:val="none" w:sz="0" w:space="0" w:color="auto"/>
      </w:divBdr>
    </w:div>
    <w:div w:id="1223907150">
      <w:bodyDiv w:val="1"/>
      <w:marLeft w:val="0"/>
      <w:marRight w:val="0"/>
      <w:marTop w:val="0"/>
      <w:marBottom w:val="0"/>
      <w:divBdr>
        <w:top w:val="none" w:sz="0" w:space="0" w:color="auto"/>
        <w:left w:val="none" w:sz="0" w:space="0" w:color="auto"/>
        <w:bottom w:val="none" w:sz="0" w:space="0" w:color="auto"/>
        <w:right w:val="none" w:sz="0" w:space="0" w:color="auto"/>
      </w:divBdr>
    </w:div>
    <w:div w:id="1385526439">
      <w:bodyDiv w:val="1"/>
      <w:marLeft w:val="0"/>
      <w:marRight w:val="0"/>
      <w:marTop w:val="0"/>
      <w:marBottom w:val="0"/>
      <w:divBdr>
        <w:top w:val="none" w:sz="0" w:space="0" w:color="auto"/>
        <w:left w:val="none" w:sz="0" w:space="0" w:color="auto"/>
        <w:bottom w:val="none" w:sz="0" w:space="0" w:color="auto"/>
        <w:right w:val="none" w:sz="0" w:space="0" w:color="auto"/>
      </w:divBdr>
    </w:div>
    <w:div w:id="1448230148">
      <w:bodyDiv w:val="1"/>
      <w:marLeft w:val="0"/>
      <w:marRight w:val="0"/>
      <w:marTop w:val="0"/>
      <w:marBottom w:val="0"/>
      <w:divBdr>
        <w:top w:val="none" w:sz="0" w:space="0" w:color="auto"/>
        <w:left w:val="none" w:sz="0" w:space="0" w:color="auto"/>
        <w:bottom w:val="none" w:sz="0" w:space="0" w:color="auto"/>
        <w:right w:val="none" w:sz="0" w:space="0" w:color="auto"/>
      </w:divBdr>
    </w:div>
    <w:div w:id="1587574283">
      <w:bodyDiv w:val="1"/>
      <w:marLeft w:val="0"/>
      <w:marRight w:val="0"/>
      <w:marTop w:val="0"/>
      <w:marBottom w:val="0"/>
      <w:divBdr>
        <w:top w:val="none" w:sz="0" w:space="0" w:color="auto"/>
        <w:left w:val="none" w:sz="0" w:space="0" w:color="auto"/>
        <w:bottom w:val="none" w:sz="0" w:space="0" w:color="auto"/>
        <w:right w:val="none" w:sz="0" w:space="0" w:color="auto"/>
      </w:divBdr>
    </w:div>
    <w:div w:id="1643266378">
      <w:bodyDiv w:val="1"/>
      <w:marLeft w:val="0"/>
      <w:marRight w:val="0"/>
      <w:marTop w:val="0"/>
      <w:marBottom w:val="0"/>
      <w:divBdr>
        <w:top w:val="none" w:sz="0" w:space="0" w:color="auto"/>
        <w:left w:val="none" w:sz="0" w:space="0" w:color="auto"/>
        <w:bottom w:val="none" w:sz="0" w:space="0" w:color="auto"/>
        <w:right w:val="none" w:sz="0" w:space="0" w:color="auto"/>
      </w:divBdr>
    </w:div>
    <w:div w:id="16506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68DF-7C28-4479-90E0-CA4BEC1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758</Words>
  <Characters>4172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2020-07-21T12:10:00Z</cp:lastPrinted>
  <dcterms:created xsi:type="dcterms:W3CDTF">2020-08-07T12:57:00Z</dcterms:created>
  <dcterms:modified xsi:type="dcterms:W3CDTF">2020-08-07T13:32:00Z</dcterms:modified>
</cp:coreProperties>
</file>