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804BA9" w:rsidP="00233460">
      <w:pPr>
        <w:spacing w:before="120" w:after="0" w:line="240" w:lineRule="auto"/>
        <w:jc w:val="right"/>
      </w:pPr>
      <w:r>
        <w:t>CERES, 06 de enero de 2021</w:t>
      </w:r>
      <w:r w:rsidR="00A0289E">
        <w:t>.-</w:t>
      </w:r>
    </w:p>
    <w:p w:rsidR="00DD3593" w:rsidRPr="0087052F" w:rsidRDefault="00804BA9" w:rsidP="00C33E80">
      <w:pPr>
        <w:spacing w:before="120" w:after="0" w:line="240" w:lineRule="auto"/>
        <w:jc w:val="center"/>
        <w:rPr>
          <w:u w:val="single"/>
        </w:rPr>
      </w:pPr>
      <w:r>
        <w:rPr>
          <w:u w:val="single"/>
        </w:rPr>
        <w:t>ORDENANZA N° 1700</w:t>
      </w:r>
      <w:r w:rsidR="009F13FD">
        <w:rPr>
          <w:u w:val="single"/>
        </w:rPr>
        <w:t>/2021</w:t>
      </w:r>
      <w:bookmarkStart w:id="0" w:name="_GoBack"/>
      <w:bookmarkEnd w:id="0"/>
    </w:p>
    <w:p w:rsidR="0031328D" w:rsidRDefault="0031328D" w:rsidP="00D42AFE">
      <w:pPr>
        <w:spacing w:after="0" w:line="240" w:lineRule="auto"/>
        <w:jc w:val="both"/>
      </w:pPr>
      <w:r>
        <w:t>VISTO:</w:t>
      </w:r>
    </w:p>
    <w:p w:rsidR="00CD0F13" w:rsidRPr="0031328D" w:rsidRDefault="0031328D" w:rsidP="00D42AFE">
      <w:pPr>
        <w:spacing w:after="0" w:line="240" w:lineRule="auto"/>
        <w:jc w:val="both"/>
      </w:pPr>
      <w:r>
        <w:t xml:space="preserve"> </w:t>
      </w:r>
      <w:r>
        <w:tab/>
      </w:r>
      <w:r w:rsidR="00804BA9">
        <w:rPr>
          <w:bCs/>
        </w:rPr>
        <w:t>La Resolución N°3202/20 de la Dirección Provincial de Vivienda y Urbanismo para la construcción de 1 (una) vivienda en LOTE PROPIO, y</w:t>
      </w:r>
    </w:p>
    <w:p w:rsidR="0031328D" w:rsidRDefault="001D3CBC" w:rsidP="00C33E80">
      <w:pPr>
        <w:spacing w:before="120" w:after="0" w:line="240" w:lineRule="auto"/>
        <w:jc w:val="both"/>
      </w:pPr>
      <w:r>
        <w:t>CONSIDERANDO:</w:t>
      </w:r>
    </w:p>
    <w:p w:rsidR="00804BA9" w:rsidRDefault="0031328D" w:rsidP="00804BA9">
      <w:pPr>
        <w:spacing w:before="120" w:after="0" w:line="240" w:lineRule="auto"/>
        <w:jc w:val="both"/>
        <w:rPr>
          <w:bCs/>
        </w:rPr>
      </w:pPr>
      <w:r>
        <w:t xml:space="preserve"> </w:t>
      </w:r>
      <w:r>
        <w:tab/>
      </w:r>
      <w:r>
        <w:tab/>
      </w:r>
      <w:r w:rsidR="00804BA9">
        <w:rPr>
          <w:bCs/>
        </w:rPr>
        <w:t>Que la Ley N°5188 de Obras Públicas de la Provincia de Santa Fe, en sus artículos 41 y 68 obliga a constituir garantías, ya sea del cumplimiento del contrato como de sustitución del fondo de reparo equivalente al 5% del monto de cada certificado de obra.</w:t>
      </w:r>
    </w:p>
    <w:p w:rsidR="00804BA9" w:rsidRDefault="00804BA9" w:rsidP="00804BA9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Que mediante el Decreto N°1698/84, ratificado por el N°1007/85, se crea un sistema que permite a las comunas y municipalidades afectar al fondo de coparticipación provincial como garantía de los rubros señalados, siendo necesario el dictado del acto administrativo correspondiente.</w:t>
      </w:r>
    </w:p>
    <w:p w:rsidR="003018C2" w:rsidRPr="00D42AFE" w:rsidRDefault="003018C2" w:rsidP="00804BA9">
      <w:pPr>
        <w:spacing w:before="120" w:after="0" w:line="240" w:lineRule="auto"/>
        <w:jc w:val="both"/>
        <w:rPr>
          <w:bCs/>
        </w:rPr>
      </w:pPr>
      <w:r>
        <w:t>POR LO QUE:</w:t>
      </w:r>
    </w:p>
    <w:p w:rsidR="003B75AC" w:rsidRDefault="003018C2" w:rsidP="00C33E80">
      <w:pPr>
        <w:spacing w:before="120" w:after="0" w:line="240" w:lineRule="auto"/>
        <w:jc w:val="both"/>
      </w:pPr>
      <w:r>
        <w:tab/>
      </w:r>
      <w:r>
        <w:tab/>
        <w:t>El HONORABLE CONCEJO MUNICIPAL de CERES, en uso de las atribuciones que le confiere la Ley 2756, y sus modifi</w:t>
      </w:r>
      <w:r w:rsidR="001D3CBC">
        <w:t>catorias, sanciona la siguiente:</w:t>
      </w:r>
    </w:p>
    <w:p w:rsidR="001D3CBC" w:rsidRDefault="001D3CBC" w:rsidP="00C33E80">
      <w:pPr>
        <w:spacing w:before="120" w:after="0" w:line="240" w:lineRule="auto"/>
        <w:jc w:val="center"/>
      </w:pPr>
      <w:r>
        <w:t>O R D E N A N Z A</w:t>
      </w:r>
    </w:p>
    <w:p w:rsidR="0031328D" w:rsidRDefault="00D42AFE" w:rsidP="00C33E80">
      <w:pPr>
        <w:spacing w:before="120" w:line="240" w:lineRule="auto"/>
        <w:jc w:val="both"/>
        <w:rPr>
          <w:rFonts w:ascii="Calibri" w:eastAsia="Calibri" w:hAnsi="Calibri" w:cs="Times New Roman"/>
        </w:rPr>
      </w:pPr>
      <w:r w:rsidRPr="00D42AFE">
        <w:rPr>
          <w:rFonts w:ascii="Calibri" w:eastAsia="Calibri" w:hAnsi="Calibri" w:cs="Times New Roman"/>
          <w:bCs/>
        </w:rPr>
        <w:t>ARTÍCULO 1°)</w:t>
      </w:r>
      <w:r w:rsidRPr="00D42AFE">
        <w:rPr>
          <w:rFonts w:ascii="Calibri" w:eastAsia="Calibri" w:hAnsi="Calibri" w:cs="Times New Roman"/>
        </w:rPr>
        <w:t xml:space="preserve"> </w:t>
      </w:r>
      <w:r w:rsidR="00804BA9">
        <w:rPr>
          <w:rFonts w:ascii="Calibri" w:eastAsia="Calibri" w:hAnsi="Calibri" w:cs="Times New Roman"/>
        </w:rPr>
        <w:t>Autorizase a la Intendente Municipal de la ciudad de Ceres, Sra. Alejandra A. Dupouy, a firmar el contrato de obra pública respectivo con la Dirección Provincial de Vivienda y Urbanismo.</w:t>
      </w:r>
    </w:p>
    <w:p w:rsidR="00233460" w:rsidRPr="00233460" w:rsidRDefault="00233460" w:rsidP="00233460">
      <w:pPr>
        <w:spacing w:before="120" w:line="240" w:lineRule="auto"/>
        <w:jc w:val="both"/>
        <w:rPr>
          <w:rFonts w:ascii="Calibri" w:eastAsia="Calibri" w:hAnsi="Calibri" w:cs="Times New Roman"/>
        </w:rPr>
      </w:pPr>
      <w:r w:rsidRPr="00233460">
        <w:rPr>
          <w:rFonts w:ascii="Calibri" w:eastAsia="Calibri" w:hAnsi="Calibri" w:cs="Times New Roman"/>
          <w:bCs/>
        </w:rPr>
        <w:t>ARTÍCULO 2°)</w:t>
      </w:r>
      <w:r w:rsidRPr="00233460">
        <w:rPr>
          <w:rFonts w:ascii="Calibri" w:eastAsia="Calibri" w:hAnsi="Calibri" w:cs="Times New Roman"/>
        </w:rPr>
        <w:t xml:space="preserve"> </w:t>
      </w:r>
      <w:r w:rsidR="00804BA9">
        <w:rPr>
          <w:rFonts w:ascii="Calibri" w:eastAsia="Calibri" w:hAnsi="Calibri" w:cs="Times New Roman"/>
        </w:rPr>
        <w:t>Adhiérase la Municipalidad de Ceres al sistema creado por Decreto N°1698/84, ratificado por el N°1007/85, para garantizar el cumplimiento de todas las obligaciones emergentes del contrato de obra pública a suscribir con la Dirección Provincial de Vivienda y Urbanismo.</w:t>
      </w:r>
    </w:p>
    <w:p w:rsidR="00233460" w:rsidRDefault="00804BA9" w:rsidP="00C33E80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ARTÍCULO 3</w:t>
      </w:r>
      <w:r w:rsidR="00233460" w:rsidRPr="00233460">
        <w:rPr>
          <w:rFonts w:ascii="Calibri" w:eastAsia="Calibri" w:hAnsi="Calibri" w:cs="Times New Roman"/>
          <w:bCs/>
        </w:rPr>
        <w:t>°)</w:t>
      </w:r>
      <w:r w:rsidR="00233460" w:rsidRPr="00233460">
        <w:rPr>
          <w:rFonts w:ascii="Calibri" w:eastAsia="Calibri" w:hAnsi="Calibri" w:cs="Times New Roman"/>
        </w:rPr>
        <w:t xml:space="preserve"> Elévese al Departamento Ejecutivo Municipal de Ceres a sus efectos. Comuníquese, publíquese, y oportunamente archívese.</w:t>
      </w:r>
    </w:p>
    <w:p w:rsidR="009C1A34" w:rsidRPr="00253253" w:rsidRDefault="00E376EC" w:rsidP="00804BA9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804BA9">
        <w:t>cinco días del mes de enero</w:t>
      </w:r>
      <w:r>
        <w:t xml:space="preserve"> de dos mil </w:t>
      </w:r>
      <w:r w:rsidR="00804BA9">
        <w:t>VEINTIUNO.</w:t>
      </w:r>
    </w:p>
    <w:sectPr w:rsidR="009C1A34" w:rsidRPr="00253253" w:rsidSect="00233460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55" w:rsidRDefault="00540655" w:rsidP="008327C8">
      <w:pPr>
        <w:spacing w:after="0" w:line="240" w:lineRule="auto"/>
      </w:pPr>
      <w:r>
        <w:separator/>
      </w:r>
    </w:p>
  </w:endnote>
  <w:endnote w:type="continuationSeparator" w:id="0">
    <w:p w:rsidR="00540655" w:rsidRDefault="00540655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0A290E">
      <w:rPr>
        <w:sz w:val="20"/>
        <w:szCs w:val="20"/>
      </w:rPr>
      <w:t xml:space="preserve">rán N° 75 – Telefax: 03491 – </w:t>
    </w:r>
    <w:r w:rsidRPr="00C2759C">
      <w:rPr>
        <w:sz w:val="20"/>
        <w:szCs w:val="20"/>
      </w:rPr>
      <w:t xml:space="preserve">422434 – </w:t>
    </w:r>
    <w:proofErr w:type="spellStart"/>
    <w:proofErr w:type="gramStart"/>
    <w:r w:rsidRPr="00C2759C">
      <w:rPr>
        <w:sz w:val="20"/>
        <w:szCs w:val="20"/>
      </w:rPr>
      <w:t>e-mail:concejoceres@yahoo.com.ar</w:t>
    </w:r>
    <w:proofErr w:type="spellEnd"/>
    <w:proofErr w:type="gramEnd"/>
    <w:r w:rsidRPr="00C2759C">
      <w:rPr>
        <w:sz w:val="20"/>
        <w:szCs w:val="20"/>
      </w:rPr>
      <w:t xml:space="preserve"> 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55" w:rsidRDefault="00540655" w:rsidP="008327C8">
      <w:pPr>
        <w:spacing w:after="0" w:line="240" w:lineRule="auto"/>
      </w:pPr>
      <w:r>
        <w:separator/>
      </w:r>
    </w:p>
  </w:footnote>
  <w:footnote w:type="continuationSeparator" w:id="0">
    <w:p w:rsidR="00540655" w:rsidRDefault="00540655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047D"/>
    <w:rsid w:val="00071672"/>
    <w:rsid w:val="000723D3"/>
    <w:rsid w:val="00073744"/>
    <w:rsid w:val="00075B6E"/>
    <w:rsid w:val="00082FEB"/>
    <w:rsid w:val="00087B99"/>
    <w:rsid w:val="000A290E"/>
    <w:rsid w:val="000A5CE6"/>
    <w:rsid w:val="000E4FBC"/>
    <w:rsid w:val="00107C2B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4DC4"/>
    <w:rsid w:val="002306A5"/>
    <w:rsid w:val="00233460"/>
    <w:rsid w:val="0023408D"/>
    <w:rsid w:val="00245D27"/>
    <w:rsid w:val="00252C12"/>
    <w:rsid w:val="00253253"/>
    <w:rsid w:val="00274778"/>
    <w:rsid w:val="00276862"/>
    <w:rsid w:val="002A18D9"/>
    <w:rsid w:val="002C4BFE"/>
    <w:rsid w:val="002C79FF"/>
    <w:rsid w:val="002D44B4"/>
    <w:rsid w:val="003018C2"/>
    <w:rsid w:val="00302C70"/>
    <w:rsid w:val="00305C34"/>
    <w:rsid w:val="0031328D"/>
    <w:rsid w:val="003450E5"/>
    <w:rsid w:val="00377E22"/>
    <w:rsid w:val="003A5FFA"/>
    <w:rsid w:val="003B049F"/>
    <w:rsid w:val="003B45C5"/>
    <w:rsid w:val="003B75AC"/>
    <w:rsid w:val="003D4A18"/>
    <w:rsid w:val="00400743"/>
    <w:rsid w:val="00412472"/>
    <w:rsid w:val="00443105"/>
    <w:rsid w:val="00454693"/>
    <w:rsid w:val="004554AA"/>
    <w:rsid w:val="0046428B"/>
    <w:rsid w:val="0046512F"/>
    <w:rsid w:val="00470583"/>
    <w:rsid w:val="00471FFD"/>
    <w:rsid w:val="00491A03"/>
    <w:rsid w:val="00492A75"/>
    <w:rsid w:val="0049514A"/>
    <w:rsid w:val="004B2980"/>
    <w:rsid w:val="004F55B3"/>
    <w:rsid w:val="004F67FC"/>
    <w:rsid w:val="004F7BA4"/>
    <w:rsid w:val="00500131"/>
    <w:rsid w:val="005250ED"/>
    <w:rsid w:val="00540655"/>
    <w:rsid w:val="005711EB"/>
    <w:rsid w:val="00573B39"/>
    <w:rsid w:val="005766E3"/>
    <w:rsid w:val="00580376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603D8"/>
    <w:rsid w:val="006628E0"/>
    <w:rsid w:val="00667402"/>
    <w:rsid w:val="006955C8"/>
    <w:rsid w:val="006D334F"/>
    <w:rsid w:val="006F65D3"/>
    <w:rsid w:val="006F7F85"/>
    <w:rsid w:val="0070114E"/>
    <w:rsid w:val="007070F4"/>
    <w:rsid w:val="00712369"/>
    <w:rsid w:val="007231A7"/>
    <w:rsid w:val="00732294"/>
    <w:rsid w:val="00754C7D"/>
    <w:rsid w:val="0075651B"/>
    <w:rsid w:val="007700B7"/>
    <w:rsid w:val="00792B70"/>
    <w:rsid w:val="007A3736"/>
    <w:rsid w:val="007C1834"/>
    <w:rsid w:val="007C4571"/>
    <w:rsid w:val="007F6376"/>
    <w:rsid w:val="008017E4"/>
    <w:rsid w:val="0080251B"/>
    <w:rsid w:val="00804BA9"/>
    <w:rsid w:val="00805D0C"/>
    <w:rsid w:val="00812B47"/>
    <w:rsid w:val="008327C8"/>
    <w:rsid w:val="00841A6A"/>
    <w:rsid w:val="0087052F"/>
    <w:rsid w:val="008A3281"/>
    <w:rsid w:val="008B09C5"/>
    <w:rsid w:val="008C440C"/>
    <w:rsid w:val="008C56BB"/>
    <w:rsid w:val="008E26C3"/>
    <w:rsid w:val="008F68DC"/>
    <w:rsid w:val="00900458"/>
    <w:rsid w:val="00901B8D"/>
    <w:rsid w:val="009223A6"/>
    <w:rsid w:val="00922EC7"/>
    <w:rsid w:val="009266E1"/>
    <w:rsid w:val="00927028"/>
    <w:rsid w:val="009510F4"/>
    <w:rsid w:val="00961659"/>
    <w:rsid w:val="009922D0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59D9"/>
    <w:rsid w:val="009E56F7"/>
    <w:rsid w:val="009F13FD"/>
    <w:rsid w:val="009F2F8D"/>
    <w:rsid w:val="009F5B2D"/>
    <w:rsid w:val="00A0289E"/>
    <w:rsid w:val="00A20AF8"/>
    <w:rsid w:val="00A27F2F"/>
    <w:rsid w:val="00A60341"/>
    <w:rsid w:val="00A97AD1"/>
    <w:rsid w:val="00AB19D3"/>
    <w:rsid w:val="00AD3339"/>
    <w:rsid w:val="00AE64B2"/>
    <w:rsid w:val="00B06F56"/>
    <w:rsid w:val="00B12371"/>
    <w:rsid w:val="00B35555"/>
    <w:rsid w:val="00B47ECA"/>
    <w:rsid w:val="00B67087"/>
    <w:rsid w:val="00B7594F"/>
    <w:rsid w:val="00B87944"/>
    <w:rsid w:val="00BB5AFB"/>
    <w:rsid w:val="00C33168"/>
    <w:rsid w:val="00C33E80"/>
    <w:rsid w:val="00C701E9"/>
    <w:rsid w:val="00C86ACA"/>
    <w:rsid w:val="00C9746A"/>
    <w:rsid w:val="00CA3121"/>
    <w:rsid w:val="00CB7B1B"/>
    <w:rsid w:val="00CC50A8"/>
    <w:rsid w:val="00CD0F13"/>
    <w:rsid w:val="00CE4385"/>
    <w:rsid w:val="00CE794C"/>
    <w:rsid w:val="00CF4A73"/>
    <w:rsid w:val="00D07127"/>
    <w:rsid w:val="00D265F3"/>
    <w:rsid w:val="00D42AFE"/>
    <w:rsid w:val="00D56F75"/>
    <w:rsid w:val="00D65788"/>
    <w:rsid w:val="00D7167E"/>
    <w:rsid w:val="00D873A8"/>
    <w:rsid w:val="00D90C57"/>
    <w:rsid w:val="00DD3593"/>
    <w:rsid w:val="00DD3676"/>
    <w:rsid w:val="00DF3D57"/>
    <w:rsid w:val="00E20656"/>
    <w:rsid w:val="00E20A0C"/>
    <w:rsid w:val="00E24A74"/>
    <w:rsid w:val="00E376EC"/>
    <w:rsid w:val="00E66EB8"/>
    <w:rsid w:val="00E87C0F"/>
    <w:rsid w:val="00EB10F1"/>
    <w:rsid w:val="00EB15AF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2805"/>
    <w:rsid w:val="00F72A4D"/>
    <w:rsid w:val="00F7607A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79C53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C8B8-7D4A-40B4-87CB-3B303EC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4</cp:revision>
  <cp:lastPrinted>2020-12-28T13:00:00Z</cp:lastPrinted>
  <dcterms:created xsi:type="dcterms:W3CDTF">2021-01-06T12:05:00Z</dcterms:created>
  <dcterms:modified xsi:type="dcterms:W3CDTF">2021-01-06T12:22:00Z</dcterms:modified>
</cp:coreProperties>
</file>