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0F6FB" w14:textId="6A60E6FB" w:rsidR="00FE5913" w:rsidRPr="00FE5913" w:rsidRDefault="00AC4169" w:rsidP="00FE5913">
      <w:pPr>
        <w:spacing w:line="240" w:lineRule="auto"/>
        <w:jc w:val="right"/>
        <w:rPr>
          <w:rFonts w:cstheme="minorHAnsi"/>
        </w:rPr>
      </w:pPr>
      <w:bookmarkStart w:id="0" w:name="_Hlk178234496"/>
      <w:r w:rsidRPr="004F4C17">
        <w:rPr>
          <w:rFonts w:cstheme="minorHAnsi"/>
        </w:rPr>
        <w:tab/>
      </w:r>
      <w:bookmarkEnd w:id="0"/>
      <w:r w:rsidR="00FE5913" w:rsidRPr="00FE5913">
        <w:rPr>
          <w:rFonts w:cstheme="minorHAnsi"/>
        </w:rPr>
        <w:t xml:space="preserve">Ceres, </w:t>
      </w:r>
      <w:r w:rsidR="005A4A99">
        <w:rPr>
          <w:rFonts w:cstheme="minorHAnsi"/>
        </w:rPr>
        <w:t>21</w:t>
      </w:r>
      <w:r w:rsidR="00FE5913" w:rsidRPr="00FE5913">
        <w:rPr>
          <w:rFonts w:cstheme="minorHAnsi"/>
        </w:rPr>
        <w:t xml:space="preserve"> de </w:t>
      </w:r>
      <w:r w:rsidR="005A4A99">
        <w:rPr>
          <w:rFonts w:cstheme="minorHAnsi"/>
        </w:rPr>
        <w:t>agosto</w:t>
      </w:r>
      <w:r w:rsidR="00FE5913" w:rsidRPr="00FE5913">
        <w:rPr>
          <w:rFonts w:cstheme="minorHAnsi"/>
        </w:rPr>
        <w:t xml:space="preserve"> de 2025.</w:t>
      </w:r>
    </w:p>
    <w:p w14:paraId="7E2FC18A" w14:textId="275F2034" w:rsidR="00FE5913" w:rsidRPr="00FE5913" w:rsidRDefault="00FE5913" w:rsidP="00FE5913">
      <w:pPr>
        <w:spacing w:line="240" w:lineRule="auto"/>
        <w:jc w:val="center"/>
        <w:rPr>
          <w:rFonts w:cstheme="minorHAnsi"/>
          <w:u w:val="single"/>
        </w:rPr>
      </w:pPr>
      <w:r w:rsidRPr="00FE5913">
        <w:rPr>
          <w:rFonts w:cstheme="minorHAnsi"/>
          <w:u w:val="single"/>
        </w:rPr>
        <w:t>ORDENANZA N°18</w:t>
      </w:r>
      <w:r w:rsidR="002B3905">
        <w:rPr>
          <w:rFonts w:cstheme="minorHAnsi"/>
          <w:u w:val="single"/>
        </w:rPr>
        <w:t>8</w:t>
      </w:r>
      <w:r w:rsidR="005A4A99">
        <w:rPr>
          <w:rFonts w:cstheme="minorHAnsi"/>
          <w:u w:val="single"/>
        </w:rPr>
        <w:t>9</w:t>
      </w:r>
      <w:r w:rsidRPr="00FE5913">
        <w:rPr>
          <w:rFonts w:cstheme="minorHAnsi"/>
          <w:u w:val="single"/>
        </w:rPr>
        <w:t>/2025.</w:t>
      </w:r>
    </w:p>
    <w:p w14:paraId="18C25200" w14:textId="77777777" w:rsidR="0052536D" w:rsidRPr="0052536D" w:rsidRDefault="0052536D" w:rsidP="0052536D">
      <w:pPr>
        <w:spacing w:line="240" w:lineRule="auto"/>
        <w:jc w:val="both"/>
        <w:rPr>
          <w:rFonts w:cstheme="minorHAnsi"/>
          <w:bCs/>
        </w:rPr>
      </w:pPr>
      <w:r w:rsidRPr="0052536D">
        <w:rPr>
          <w:rFonts w:cstheme="minorHAnsi"/>
          <w:bCs/>
        </w:rPr>
        <w:t>VISTO:</w:t>
      </w:r>
    </w:p>
    <w:p w14:paraId="5C44F79F" w14:textId="5DBBE950" w:rsidR="005A4A99" w:rsidRPr="005A4A99" w:rsidRDefault="0052536D" w:rsidP="005A4A99">
      <w:pPr>
        <w:spacing w:line="240" w:lineRule="auto"/>
        <w:jc w:val="both"/>
        <w:rPr>
          <w:rFonts w:cstheme="minorHAnsi"/>
          <w:bCs/>
          <w:lang w:val="es"/>
        </w:rPr>
      </w:pPr>
      <w:r w:rsidRPr="0052536D">
        <w:rPr>
          <w:rFonts w:cstheme="minorHAnsi"/>
          <w:bCs/>
        </w:rPr>
        <w:t xml:space="preserve"> </w:t>
      </w:r>
      <w:r w:rsidRPr="0052536D">
        <w:rPr>
          <w:rFonts w:cstheme="minorHAnsi"/>
          <w:bCs/>
        </w:rPr>
        <w:tab/>
      </w:r>
      <w:r w:rsidR="005A4A99" w:rsidRPr="005A4A99">
        <w:rPr>
          <w:rFonts w:cstheme="minorHAnsi"/>
          <w:bCs/>
          <w:lang w:val="es"/>
        </w:rPr>
        <w:t xml:space="preserve">La Ordenanza N° 765/99 de fecha 23/04/1999, la que da origen a las obras de Agua Potable y Cloacas, destinadas a mejorar la situación sanitaria y </w:t>
      </w:r>
      <w:r w:rsidR="001839FB">
        <w:rPr>
          <w:rFonts w:cstheme="minorHAnsi"/>
          <w:bCs/>
          <w:lang w:val="es"/>
        </w:rPr>
        <w:t xml:space="preserve"> </w:t>
      </w:r>
      <w:r w:rsidR="005A4A99" w:rsidRPr="005A4A99">
        <w:rPr>
          <w:rFonts w:cstheme="minorHAnsi"/>
          <w:bCs/>
          <w:lang w:val="es"/>
        </w:rPr>
        <w:t>ambiental de nuestra localidad, y las ordenanzas complementarias de ampliación del área con nuevas conexiones</w:t>
      </w:r>
      <w:r w:rsidR="005A4A99">
        <w:rPr>
          <w:rFonts w:cstheme="minorHAnsi"/>
          <w:bCs/>
          <w:lang w:val="es"/>
        </w:rPr>
        <w:t>, y</w:t>
      </w:r>
    </w:p>
    <w:p w14:paraId="654DEFCB" w14:textId="5CDC7D5B" w:rsidR="0052536D" w:rsidRPr="0052536D" w:rsidRDefault="0052536D" w:rsidP="0052536D">
      <w:pPr>
        <w:spacing w:line="240" w:lineRule="auto"/>
        <w:jc w:val="both"/>
        <w:rPr>
          <w:rFonts w:cstheme="minorHAnsi"/>
          <w:bCs/>
        </w:rPr>
      </w:pPr>
      <w:r w:rsidRPr="0052536D">
        <w:rPr>
          <w:rFonts w:cstheme="minorHAnsi"/>
          <w:bCs/>
        </w:rPr>
        <w:t>CONSIDERANDO:</w:t>
      </w:r>
    </w:p>
    <w:p w14:paraId="50157EED" w14:textId="77777777" w:rsidR="005A4A99" w:rsidRPr="005A4A99" w:rsidRDefault="0052536D" w:rsidP="005A4A99">
      <w:pPr>
        <w:spacing w:line="240" w:lineRule="auto"/>
        <w:jc w:val="both"/>
        <w:rPr>
          <w:rFonts w:cstheme="minorHAnsi"/>
          <w:bCs/>
          <w:lang w:val="es"/>
        </w:rPr>
      </w:pPr>
      <w:r w:rsidRPr="0052536D">
        <w:rPr>
          <w:rFonts w:cstheme="minorHAnsi"/>
          <w:bCs/>
        </w:rPr>
        <w:t xml:space="preserve"> </w:t>
      </w:r>
      <w:r w:rsidRPr="0052536D">
        <w:rPr>
          <w:rFonts w:cstheme="minorHAnsi"/>
          <w:bCs/>
        </w:rPr>
        <w:tab/>
      </w:r>
      <w:r w:rsidRPr="0052536D">
        <w:rPr>
          <w:rFonts w:cstheme="minorHAnsi"/>
          <w:bCs/>
        </w:rPr>
        <w:tab/>
      </w:r>
      <w:r w:rsidR="005A4A99" w:rsidRPr="005A4A99">
        <w:rPr>
          <w:rFonts w:cstheme="minorHAnsi"/>
          <w:bCs/>
          <w:lang w:val="es"/>
        </w:rPr>
        <w:t>Que, la Cooperativa de Servicios Ceres Ltda., nacida un 25 de septiembre de 1998, como prestadora de los servicios de Agua Potable y Cloacas en nuestra localidad, finaliza próximamente su concesión.</w:t>
      </w:r>
    </w:p>
    <w:p w14:paraId="6CF1C347" w14:textId="625F5168" w:rsidR="005A4A99" w:rsidRPr="005A4A99" w:rsidRDefault="005A4A99" w:rsidP="005A4A99">
      <w:pPr>
        <w:spacing w:line="240" w:lineRule="auto"/>
        <w:jc w:val="both"/>
        <w:rPr>
          <w:rFonts w:cstheme="minorHAnsi"/>
          <w:bCs/>
          <w:lang w:val="es"/>
        </w:rPr>
      </w:pPr>
      <w:r>
        <w:rPr>
          <w:rFonts w:cstheme="minorHAnsi"/>
          <w:bCs/>
          <w:lang w:val="es"/>
        </w:rPr>
        <w:t xml:space="preserve"> </w:t>
      </w:r>
      <w:r>
        <w:rPr>
          <w:rFonts w:cstheme="minorHAnsi"/>
          <w:bCs/>
          <w:lang w:val="es"/>
        </w:rPr>
        <w:tab/>
      </w:r>
      <w:r>
        <w:rPr>
          <w:rFonts w:cstheme="minorHAnsi"/>
          <w:bCs/>
          <w:lang w:val="es"/>
        </w:rPr>
        <w:tab/>
      </w:r>
      <w:r w:rsidRPr="005A4A99">
        <w:rPr>
          <w:rFonts w:cstheme="minorHAnsi"/>
          <w:bCs/>
          <w:lang w:val="es"/>
        </w:rPr>
        <w:t>Que, resulta necesario, regular las obras complementarias al proyecto original, que se fueron incorporando durante distintas gestiones de la Municipalidad, ampliando el área geográfica de cobertura.</w:t>
      </w:r>
    </w:p>
    <w:p w14:paraId="7471AC3F" w14:textId="3F318043" w:rsidR="005A4A99" w:rsidRPr="005A4A99" w:rsidRDefault="005A4A99" w:rsidP="005A4A99">
      <w:pPr>
        <w:spacing w:line="240" w:lineRule="auto"/>
        <w:jc w:val="both"/>
        <w:rPr>
          <w:rFonts w:cstheme="minorHAnsi"/>
          <w:bCs/>
          <w:lang w:val="es"/>
        </w:rPr>
      </w:pPr>
      <w:r>
        <w:rPr>
          <w:rFonts w:cstheme="minorHAnsi"/>
          <w:bCs/>
          <w:lang w:val="es"/>
        </w:rPr>
        <w:t xml:space="preserve"> </w:t>
      </w:r>
      <w:r>
        <w:rPr>
          <w:rFonts w:cstheme="minorHAnsi"/>
          <w:bCs/>
          <w:lang w:val="es"/>
        </w:rPr>
        <w:tab/>
      </w:r>
      <w:r>
        <w:rPr>
          <w:rFonts w:cstheme="minorHAnsi"/>
          <w:bCs/>
          <w:lang w:val="es"/>
        </w:rPr>
        <w:tab/>
      </w:r>
      <w:r w:rsidRPr="005A4A99">
        <w:rPr>
          <w:rFonts w:cstheme="minorHAnsi"/>
          <w:bCs/>
          <w:lang w:val="es"/>
        </w:rPr>
        <w:t>Que, como en todas las localidades del noroeste y centro santafesino, son innumerables los inconvenientes encontrados en cuanto a la disponibilidad de fuentes de provisión adecuadas en calidad y cantidad de agua cruda para su procesamiento y conversión en agua potable, agravado esto en los períodos de sequía.</w:t>
      </w:r>
    </w:p>
    <w:p w14:paraId="728D1072" w14:textId="09C2140A" w:rsidR="005A4A99" w:rsidRPr="005A4A99" w:rsidRDefault="005A4A99" w:rsidP="005A4A99">
      <w:pPr>
        <w:spacing w:line="240" w:lineRule="auto"/>
        <w:jc w:val="both"/>
        <w:rPr>
          <w:rFonts w:cstheme="minorHAnsi"/>
          <w:bCs/>
          <w:lang w:val="es"/>
        </w:rPr>
      </w:pPr>
      <w:r>
        <w:rPr>
          <w:rFonts w:cstheme="minorHAnsi"/>
          <w:bCs/>
          <w:lang w:val="es"/>
        </w:rPr>
        <w:t xml:space="preserve"> </w:t>
      </w:r>
      <w:r>
        <w:rPr>
          <w:rFonts w:cstheme="minorHAnsi"/>
          <w:bCs/>
          <w:lang w:val="es"/>
        </w:rPr>
        <w:tab/>
      </w:r>
      <w:r>
        <w:rPr>
          <w:rFonts w:cstheme="minorHAnsi"/>
          <w:bCs/>
          <w:lang w:val="es"/>
        </w:rPr>
        <w:tab/>
      </w:r>
      <w:r w:rsidRPr="005A4A99">
        <w:rPr>
          <w:rFonts w:cstheme="minorHAnsi"/>
          <w:bCs/>
          <w:lang w:val="es"/>
        </w:rPr>
        <w:t>Que, asimismo se pudo concretar mediante el sistema de Osmosis Inversa, costoso pero muy efectivo en la filtración del agua, la entrega de agua potable a través de redes subterráneas, alcanzando en un principio casi el 50% del total de la población.</w:t>
      </w:r>
    </w:p>
    <w:p w14:paraId="6E0FFAC4" w14:textId="3D05DE4E" w:rsidR="005A4A99" w:rsidRPr="005A4A99" w:rsidRDefault="005A4A99" w:rsidP="005A4A99">
      <w:pPr>
        <w:spacing w:line="240" w:lineRule="auto"/>
        <w:jc w:val="both"/>
        <w:rPr>
          <w:rFonts w:cstheme="minorHAnsi"/>
          <w:bCs/>
          <w:lang w:val="es"/>
        </w:rPr>
      </w:pPr>
      <w:r>
        <w:rPr>
          <w:rFonts w:cstheme="minorHAnsi"/>
          <w:bCs/>
          <w:lang w:val="es"/>
        </w:rPr>
        <w:t xml:space="preserve"> </w:t>
      </w:r>
      <w:r>
        <w:rPr>
          <w:rFonts w:cstheme="minorHAnsi"/>
          <w:bCs/>
          <w:lang w:val="es"/>
        </w:rPr>
        <w:tab/>
      </w:r>
      <w:r>
        <w:rPr>
          <w:rFonts w:cstheme="minorHAnsi"/>
          <w:bCs/>
          <w:lang w:val="es"/>
        </w:rPr>
        <w:tab/>
      </w:r>
      <w:r w:rsidRPr="005A4A99">
        <w:rPr>
          <w:rFonts w:cstheme="minorHAnsi"/>
          <w:bCs/>
          <w:lang w:val="es"/>
        </w:rPr>
        <w:t xml:space="preserve">Que, resulta bastante habitual soportar periodos secos seguidos de eventos lluviosos prolongados, que desembocan en niveles freáticos elevados, a veces cercanos a la superficie, lo que genera en momentos, altos </w:t>
      </w:r>
      <w:r w:rsidRPr="005A4A99">
        <w:rPr>
          <w:rFonts w:cstheme="minorHAnsi"/>
          <w:bCs/>
          <w:lang w:val="es"/>
        </w:rPr>
        <w:t>índices</w:t>
      </w:r>
      <w:r w:rsidRPr="005A4A99">
        <w:rPr>
          <w:rFonts w:cstheme="minorHAnsi"/>
          <w:bCs/>
          <w:lang w:val="es"/>
        </w:rPr>
        <w:t xml:space="preserve"> de riesgos sanitarios, por lo que las obras de Agua Potable y Cloacas resultaron fundamentales como elementos atenuadores a esta problemática.</w:t>
      </w:r>
    </w:p>
    <w:p w14:paraId="7DF4E8E7" w14:textId="7724C507" w:rsidR="005A4A99" w:rsidRPr="005A4A99" w:rsidRDefault="005A4A99" w:rsidP="005A4A99">
      <w:pPr>
        <w:spacing w:line="240" w:lineRule="auto"/>
        <w:jc w:val="both"/>
        <w:rPr>
          <w:rFonts w:cstheme="minorHAnsi"/>
          <w:bCs/>
          <w:lang w:val="es"/>
        </w:rPr>
      </w:pPr>
      <w:r>
        <w:rPr>
          <w:rFonts w:cstheme="minorHAnsi"/>
          <w:bCs/>
          <w:lang w:val="es"/>
        </w:rPr>
        <w:t xml:space="preserve"> </w:t>
      </w:r>
      <w:r>
        <w:rPr>
          <w:rFonts w:cstheme="minorHAnsi"/>
          <w:bCs/>
          <w:lang w:val="es"/>
        </w:rPr>
        <w:tab/>
      </w:r>
      <w:r>
        <w:rPr>
          <w:rFonts w:cstheme="minorHAnsi"/>
          <w:bCs/>
          <w:lang w:val="es"/>
        </w:rPr>
        <w:tab/>
      </w:r>
      <w:r w:rsidRPr="005A4A99">
        <w:rPr>
          <w:rFonts w:cstheme="minorHAnsi"/>
          <w:bCs/>
          <w:lang w:val="es"/>
        </w:rPr>
        <w:t>Que, es un objetivo de la Cooperativa de Servicios lograr la adhesión total a la red cloacal de los frentistas alcanzados por esta obra, para así poder eliminar de manera definitiva de estos sectores, el uso de pozos negros excretores, que atentan contra la prevención de contaminaciones de napas e impactan en la salud de la población.</w:t>
      </w:r>
    </w:p>
    <w:p w14:paraId="5AA5F686" w14:textId="462C1E51" w:rsidR="005A4A99" w:rsidRPr="005A4A99" w:rsidRDefault="005A4A99" w:rsidP="005A4A99">
      <w:pPr>
        <w:spacing w:line="240" w:lineRule="auto"/>
        <w:jc w:val="both"/>
        <w:rPr>
          <w:rFonts w:cstheme="minorHAnsi"/>
          <w:bCs/>
          <w:lang w:val="es"/>
        </w:rPr>
      </w:pPr>
      <w:r>
        <w:rPr>
          <w:rFonts w:cstheme="minorHAnsi"/>
          <w:bCs/>
          <w:lang w:val="es"/>
        </w:rPr>
        <w:t xml:space="preserve"> </w:t>
      </w:r>
      <w:r>
        <w:rPr>
          <w:rFonts w:cstheme="minorHAnsi"/>
          <w:bCs/>
          <w:lang w:val="es"/>
        </w:rPr>
        <w:tab/>
      </w:r>
      <w:r>
        <w:rPr>
          <w:rFonts w:cstheme="minorHAnsi"/>
          <w:bCs/>
          <w:lang w:val="es"/>
        </w:rPr>
        <w:tab/>
      </w:r>
      <w:r w:rsidRPr="005A4A99">
        <w:rPr>
          <w:rFonts w:cstheme="minorHAnsi"/>
          <w:bCs/>
          <w:lang w:val="es"/>
        </w:rPr>
        <w:t>Que, la concesionaria (Cooperativa), observa que los costos por el mantenimiento del sistema cloacal, llámese redes colectoras, estaciones elevadoras, lagunas de estabilización de líquidos cloacales, etc., es sostenido únicamente con el pago del cargo por servicio de desagües cloacales, de los frentistas CONECTADOS A LA RED</w:t>
      </w:r>
      <w:r>
        <w:rPr>
          <w:rFonts w:cstheme="minorHAnsi"/>
          <w:bCs/>
          <w:lang w:val="es"/>
        </w:rPr>
        <w:t>.</w:t>
      </w:r>
    </w:p>
    <w:p w14:paraId="172372CF" w14:textId="76C48DFC" w:rsidR="005A4A99" w:rsidRPr="005A4A99" w:rsidRDefault="005A4A99" w:rsidP="005A4A99">
      <w:pPr>
        <w:spacing w:line="240" w:lineRule="auto"/>
        <w:jc w:val="both"/>
        <w:rPr>
          <w:rFonts w:cstheme="minorHAnsi"/>
          <w:bCs/>
          <w:lang w:val="es"/>
        </w:rPr>
      </w:pPr>
      <w:r>
        <w:rPr>
          <w:rFonts w:cstheme="minorHAnsi"/>
          <w:bCs/>
          <w:lang w:val="es"/>
        </w:rPr>
        <w:t xml:space="preserve"> </w:t>
      </w:r>
      <w:r>
        <w:rPr>
          <w:rFonts w:cstheme="minorHAnsi"/>
          <w:bCs/>
          <w:lang w:val="es"/>
        </w:rPr>
        <w:tab/>
      </w:r>
      <w:r>
        <w:rPr>
          <w:rFonts w:cstheme="minorHAnsi"/>
          <w:bCs/>
          <w:lang w:val="es"/>
        </w:rPr>
        <w:tab/>
      </w:r>
      <w:r w:rsidRPr="005A4A99">
        <w:rPr>
          <w:rFonts w:cstheme="minorHAnsi"/>
          <w:bCs/>
          <w:lang w:val="es"/>
        </w:rPr>
        <w:t xml:space="preserve">Que, luego de 20 años de intenso servicio, la concesionaria (Cooperativa), </w:t>
      </w:r>
      <w:r w:rsidRPr="005A4A99">
        <w:rPr>
          <w:rFonts w:cstheme="minorHAnsi"/>
          <w:bCs/>
          <w:lang w:val="es"/>
        </w:rPr>
        <w:t>tiene</w:t>
      </w:r>
      <w:r w:rsidRPr="005A4A99">
        <w:rPr>
          <w:rFonts w:cstheme="minorHAnsi"/>
          <w:bCs/>
          <w:lang w:val="es"/>
        </w:rPr>
        <w:t xml:space="preserve"> dificultades económicas-financieras y de infraestructura, producto esto de los aumentos desmedidos de los costos de producción, principalmente en materia de insumos importados y energía eléctrica.</w:t>
      </w:r>
    </w:p>
    <w:p w14:paraId="5D6AE098" w14:textId="033830D7" w:rsidR="005A4A99" w:rsidRPr="005A4A99" w:rsidRDefault="005A4A99" w:rsidP="005A4A99">
      <w:pPr>
        <w:spacing w:line="240" w:lineRule="auto"/>
        <w:jc w:val="both"/>
        <w:rPr>
          <w:rFonts w:cstheme="minorHAnsi"/>
          <w:bCs/>
          <w:lang w:val="es"/>
        </w:rPr>
      </w:pPr>
      <w:r>
        <w:rPr>
          <w:rFonts w:cstheme="minorHAnsi"/>
          <w:bCs/>
          <w:lang w:val="es"/>
        </w:rPr>
        <w:lastRenderedPageBreak/>
        <w:t xml:space="preserve"> </w:t>
      </w:r>
      <w:r>
        <w:rPr>
          <w:rFonts w:cstheme="minorHAnsi"/>
          <w:bCs/>
          <w:lang w:val="es"/>
        </w:rPr>
        <w:tab/>
      </w:r>
      <w:r>
        <w:rPr>
          <w:rFonts w:cstheme="minorHAnsi"/>
          <w:bCs/>
          <w:lang w:val="es"/>
        </w:rPr>
        <w:tab/>
      </w:r>
      <w:r w:rsidRPr="005A4A99">
        <w:rPr>
          <w:rFonts w:cstheme="minorHAnsi"/>
          <w:bCs/>
          <w:lang w:val="es"/>
        </w:rPr>
        <w:t>Que, estos aumentos en muchas ocasiones no se pueden volcar en igual medida al precio de los servicios, ya que generaría un encarecimiento repentino en una prestación tan esencial como lo son el agua potable y cloacas, teniendo que recur</w:t>
      </w:r>
      <w:r>
        <w:rPr>
          <w:rFonts w:cstheme="minorHAnsi"/>
          <w:bCs/>
          <w:lang w:val="es"/>
        </w:rPr>
        <w:t>rir</w:t>
      </w:r>
      <w:r w:rsidRPr="005A4A99">
        <w:rPr>
          <w:rFonts w:cstheme="minorHAnsi"/>
          <w:bCs/>
          <w:lang w:val="es"/>
        </w:rPr>
        <w:t xml:space="preserve"> a aumentos graduales en las tarifas que ponen a la institución, indefectiblemente en la situación enmarcada anteriormente.</w:t>
      </w:r>
    </w:p>
    <w:p w14:paraId="4437DC33" w14:textId="7682A4B5" w:rsidR="005A4A99" w:rsidRPr="005A4A99" w:rsidRDefault="005A4A99" w:rsidP="005A4A99">
      <w:pPr>
        <w:spacing w:line="240" w:lineRule="auto"/>
        <w:jc w:val="both"/>
        <w:rPr>
          <w:rFonts w:cstheme="minorHAnsi"/>
          <w:bCs/>
          <w:lang w:val="es"/>
        </w:rPr>
      </w:pPr>
      <w:r>
        <w:rPr>
          <w:rFonts w:cstheme="minorHAnsi"/>
          <w:bCs/>
          <w:lang w:val="es"/>
        </w:rPr>
        <w:t xml:space="preserve"> </w:t>
      </w:r>
      <w:r>
        <w:rPr>
          <w:rFonts w:cstheme="minorHAnsi"/>
          <w:bCs/>
          <w:lang w:val="es"/>
        </w:rPr>
        <w:tab/>
      </w:r>
      <w:r>
        <w:rPr>
          <w:rFonts w:cstheme="minorHAnsi"/>
          <w:bCs/>
          <w:lang w:val="es"/>
        </w:rPr>
        <w:tab/>
      </w:r>
      <w:r w:rsidRPr="005A4A99">
        <w:rPr>
          <w:rFonts w:cstheme="minorHAnsi"/>
          <w:bCs/>
          <w:lang w:val="es"/>
        </w:rPr>
        <w:t>Que, incluso resulta injusto que los costos totales del servicio, sólo deben ser afrontados por los vecinos conectados, ya que es obligatoria la conexión por razones de salud de toda la población, por lo cual no solo se desfinancia la Cooperativa, sino que se agrava el problema de salud que se pretende erradicar, motivo por el cual se amerita que todos los vecinos incluidos en el área de la obra, colabor</w:t>
      </w:r>
      <w:r>
        <w:rPr>
          <w:rFonts w:cstheme="minorHAnsi"/>
          <w:bCs/>
          <w:lang w:val="es"/>
        </w:rPr>
        <w:t>e</w:t>
      </w:r>
      <w:r w:rsidRPr="005A4A99">
        <w:rPr>
          <w:rFonts w:cstheme="minorHAnsi"/>
          <w:bCs/>
          <w:lang w:val="es"/>
        </w:rPr>
        <w:t>n con los costos totales que irroga el servicio de Cloacas.</w:t>
      </w:r>
    </w:p>
    <w:p w14:paraId="6F1AD7B6" w14:textId="7D98457F" w:rsidR="005A4A99" w:rsidRPr="005A4A99" w:rsidRDefault="005A4A99" w:rsidP="005A4A99">
      <w:pPr>
        <w:spacing w:line="240" w:lineRule="auto"/>
        <w:jc w:val="both"/>
        <w:rPr>
          <w:rFonts w:cstheme="minorHAnsi"/>
          <w:bCs/>
          <w:lang w:val="es"/>
        </w:rPr>
      </w:pPr>
      <w:r>
        <w:rPr>
          <w:rFonts w:cstheme="minorHAnsi"/>
          <w:bCs/>
          <w:lang w:val="es"/>
        </w:rPr>
        <w:t xml:space="preserve"> </w:t>
      </w:r>
      <w:r>
        <w:rPr>
          <w:rFonts w:cstheme="minorHAnsi"/>
          <w:bCs/>
          <w:lang w:val="es"/>
        </w:rPr>
        <w:tab/>
      </w:r>
      <w:r>
        <w:rPr>
          <w:rFonts w:cstheme="minorHAnsi"/>
          <w:bCs/>
          <w:lang w:val="es"/>
        </w:rPr>
        <w:tab/>
      </w:r>
      <w:r w:rsidRPr="005A4A99">
        <w:rPr>
          <w:rFonts w:cstheme="minorHAnsi"/>
          <w:bCs/>
          <w:lang w:val="es"/>
        </w:rPr>
        <w:t>Que, en estos últimos años, fue necesario para el funcionamiento de la institución, el aporte económico de los diferentes gobiernos municipales y provinciales. Entre estas ayudas se destacan, el aporte de 33 membranas para filtración de agua y 1 bomba de desagües cloacales durante el 2023 por un total aproximado de $38.000.000 y. en un hecho sin precedentes, la entrega durante este 2024 a la concesionaria (Cooperativa) por parte del gobierno provincial, de una planta de osmosis inversa con una producción de 20 m3/h de agua, lo que permitirá la reparación de los 4 módulos ya existentes, sin perjudicar la normal entrega del servicio, todo esto por un total aproximado de $ 308.000.000</w:t>
      </w:r>
    </w:p>
    <w:p w14:paraId="15B22257" w14:textId="73D25F5E" w:rsidR="0052536D" w:rsidRPr="0052536D" w:rsidRDefault="0052536D" w:rsidP="005A4A99">
      <w:pPr>
        <w:spacing w:line="240" w:lineRule="auto"/>
        <w:jc w:val="both"/>
        <w:rPr>
          <w:rFonts w:cstheme="minorHAnsi"/>
          <w:bCs/>
        </w:rPr>
      </w:pPr>
      <w:r w:rsidRPr="0052536D">
        <w:rPr>
          <w:rFonts w:cstheme="minorHAnsi"/>
          <w:bCs/>
        </w:rPr>
        <w:t>POR LO QUE:</w:t>
      </w:r>
    </w:p>
    <w:p w14:paraId="6DDC2F0E" w14:textId="77777777" w:rsidR="0052536D" w:rsidRPr="0052536D" w:rsidRDefault="0052536D" w:rsidP="0052536D">
      <w:pPr>
        <w:spacing w:line="240" w:lineRule="auto"/>
        <w:jc w:val="both"/>
        <w:rPr>
          <w:rFonts w:cstheme="minorHAnsi"/>
          <w:bCs/>
        </w:rPr>
      </w:pPr>
      <w:r w:rsidRPr="0052536D">
        <w:rPr>
          <w:rFonts w:cstheme="minorHAnsi"/>
          <w:bCs/>
        </w:rPr>
        <w:tab/>
        <w:t>EL HONORABLE CONCEJO MUNICIPAL de CERES, EN USO DE LAS ATRIBUCIONES QUE LE CONFIERE LA LEY 2756 Y SUS MODIFICATORIAS, SANCIONA LA SIGUIENTE:</w:t>
      </w:r>
    </w:p>
    <w:p w14:paraId="330628EB" w14:textId="77777777" w:rsidR="0052536D" w:rsidRPr="0052536D" w:rsidRDefault="0052536D" w:rsidP="0052536D">
      <w:pPr>
        <w:spacing w:line="240" w:lineRule="auto"/>
        <w:jc w:val="center"/>
        <w:rPr>
          <w:rFonts w:cstheme="minorHAnsi"/>
          <w:bCs/>
        </w:rPr>
      </w:pPr>
      <w:r w:rsidRPr="0052536D">
        <w:rPr>
          <w:rFonts w:cstheme="minorHAnsi"/>
          <w:bCs/>
        </w:rPr>
        <w:t>O R D E N A N Z A</w:t>
      </w:r>
    </w:p>
    <w:p w14:paraId="3F0ECEE4" w14:textId="705FF7F3" w:rsidR="005A4A99" w:rsidRPr="005A4A99" w:rsidRDefault="0052536D" w:rsidP="005A4A99">
      <w:pPr>
        <w:spacing w:line="240" w:lineRule="auto"/>
        <w:jc w:val="both"/>
        <w:rPr>
          <w:rFonts w:cstheme="minorHAnsi"/>
          <w:bCs/>
          <w:lang w:val="es"/>
        </w:rPr>
      </w:pPr>
      <w:r w:rsidRPr="0052536D">
        <w:rPr>
          <w:rFonts w:cstheme="minorHAnsi"/>
          <w:bCs/>
        </w:rPr>
        <w:t xml:space="preserve">ARTÍCULO 1°) </w:t>
      </w:r>
      <w:r w:rsidR="005A4A99" w:rsidRPr="005A4A99">
        <w:rPr>
          <w:rFonts w:cstheme="minorHAnsi"/>
          <w:bCs/>
          <w:lang w:val="es"/>
        </w:rPr>
        <w:t>Ratifíquese</w:t>
      </w:r>
      <w:r w:rsidR="005A4A99" w:rsidRPr="005A4A99">
        <w:rPr>
          <w:rFonts w:cstheme="minorHAnsi"/>
          <w:bCs/>
          <w:lang w:val="es"/>
        </w:rPr>
        <w:t xml:space="preserve"> la vigencia de las ORDENANZAS 765/99 DE FECHA 23/04/1999, 866/03 del 25/11/2003, Reglamento del Usuario, y 865/03 de fecha 25/11/2003, las cuales dieron origen a las obras de Agua Potable y Cloacas, en las que se declara de UTILIDAD PÚBLICA Y OBLIGATORIA para los beneficiarios de las mismas.</w:t>
      </w:r>
    </w:p>
    <w:p w14:paraId="18CAC0D2" w14:textId="2CB807F6" w:rsidR="005A4A99" w:rsidRPr="005A4A99" w:rsidRDefault="005A4A99" w:rsidP="005A4A99">
      <w:pPr>
        <w:spacing w:line="240" w:lineRule="auto"/>
        <w:jc w:val="center"/>
        <w:rPr>
          <w:rFonts w:cstheme="minorHAnsi"/>
          <w:bCs/>
          <w:u w:val="single"/>
          <w:lang w:val="es"/>
        </w:rPr>
      </w:pPr>
      <w:r w:rsidRPr="005A4A99">
        <w:rPr>
          <w:rFonts w:cstheme="minorHAnsi"/>
          <w:bCs/>
          <w:u w:val="single"/>
          <w:lang w:val="es"/>
        </w:rPr>
        <w:t>Título 1: Conceptos</w:t>
      </w:r>
    </w:p>
    <w:p w14:paraId="3553FF9F" w14:textId="16420902" w:rsidR="005A4A99" w:rsidRPr="005A4A99" w:rsidRDefault="005A4A99" w:rsidP="005A4A99">
      <w:pPr>
        <w:spacing w:line="240" w:lineRule="auto"/>
        <w:jc w:val="both"/>
        <w:rPr>
          <w:rFonts w:cstheme="minorHAnsi"/>
          <w:lang w:val="es"/>
        </w:rPr>
      </w:pPr>
      <w:r w:rsidRPr="005A4A99">
        <w:rPr>
          <w:rFonts w:cstheme="minorHAnsi"/>
          <w:lang w:val="es"/>
        </w:rPr>
        <w:t>ARTÍCULO</w:t>
      </w:r>
      <w:r w:rsidRPr="005A4A99">
        <w:rPr>
          <w:rFonts w:cstheme="minorHAnsi"/>
          <w:lang w:val="es"/>
        </w:rPr>
        <w:t xml:space="preserve"> 2</w:t>
      </w:r>
      <w:r w:rsidRPr="005A4A99">
        <w:rPr>
          <w:rFonts w:cstheme="minorHAnsi"/>
          <w:lang w:val="es"/>
        </w:rPr>
        <w:t>°</w:t>
      </w:r>
      <w:r w:rsidRPr="005A4A99">
        <w:rPr>
          <w:rFonts w:cstheme="minorHAnsi"/>
          <w:lang w:val="es"/>
        </w:rPr>
        <w:t>). A los fines de la presente ordenanza se entenderá por:</w:t>
      </w:r>
    </w:p>
    <w:p w14:paraId="0BE7FACB" w14:textId="77777777" w:rsidR="005A4A99" w:rsidRPr="005A4A99" w:rsidRDefault="005A4A99" w:rsidP="005A4A99">
      <w:pPr>
        <w:spacing w:line="240" w:lineRule="auto"/>
        <w:jc w:val="both"/>
        <w:rPr>
          <w:rFonts w:cstheme="minorHAnsi"/>
          <w:bCs/>
          <w:lang w:val="es"/>
        </w:rPr>
      </w:pPr>
      <w:r w:rsidRPr="005A4A99">
        <w:rPr>
          <w:rFonts w:cstheme="minorHAnsi"/>
          <w:bCs/>
          <w:lang w:val="es"/>
        </w:rPr>
        <w:t>A. Obra interna: Comprende desde la cámara de empalme hacia el interior de la finca, esta obra será ejecutada y costeada por los propietarios de las mismas de acuerdo a la ordenanza N° 865/03 y bajo el control Municipal.</w:t>
      </w:r>
    </w:p>
    <w:p w14:paraId="04B8563E" w14:textId="77777777" w:rsidR="005A4A99" w:rsidRPr="005A4A99" w:rsidRDefault="005A4A99" w:rsidP="005A4A99">
      <w:pPr>
        <w:spacing w:line="240" w:lineRule="auto"/>
        <w:jc w:val="both"/>
        <w:rPr>
          <w:rFonts w:cstheme="minorHAnsi"/>
          <w:bCs/>
          <w:lang w:val="es"/>
        </w:rPr>
      </w:pPr>
      <w:r w:rsidRPr="005A4A99">
        <w:rPr>
          <w:rFonts w:cstheme="minorHAnsi"/>
          <w:bCs/>
          <w:lang w:val="es"/>
        </w:rPr>
        <w:t>B. Obra externa: Comprende el tramo de cañería desde la red colectora hasta el límite entre el espacio verde y la vereda reglamentaria que corresponde para cada ancho de calle, esta obra será ejecutada por la Cooperativa de Servicios Ceres Limitada.</w:t>
      </w:r>
    </w:p>
    <w:p w14:paraId="2C7BD7B9" w14:textId="77777777" w:rsidR="005A4A99" w:rsidRPr="005A4A99" w:rsidRDefault="005A4A99" w:rsidP="005A4A99">
      <w:pPr>
        <w:spacing w:line="240" w:lineRule="auto"/>
        <w:jc w:val="both"/>
        <w:rPr>
          <w:rFonts w:cstheme="minorHAnsi"/>
          <w:bCs/>
          <w:lang w:val="es"/>
        </w:rPr>
      </w:pPr>
      <w:r w:rsidRPr="005A4A99">
        <w:rPr>
          <w:rFonts w:cstheme="minorHAnsi"/>
          <w:bCs/>
          <w:lang w:val="es"/>
        </w:rPr>
        <w:t>C. Cargo por no conexión del servicio de desagües cloacales: es el valor que deberán abonar los frentistas de la obra externa que no efectivicen la conexión.-</w:t>
      </w:r>
    </w:p>
    <w:p w14:paraId="42D9D0ED" w14:textId="77777777" w:rsidR="005A4A99" w:rsidRPr="005A4A99" w:rsidRDefault="005A4A99" w:rsidP="005A4A99">
      <w:pPr>
        <w:spacing w:line="240" w:lineRule="auto"/>
        <w:jc w:val="both"/>
        <w:rPr>
          <w:rFonts w:cstheme="minorHAnsi"/>
          <w:bCs/>
          <w:lang w:val="es"/>
        </w:rPr>
      </w:pPr>
      <w:r w:rsidRPr="005A4A99">
        <w:rPr>
          <w:rFonts w:cstheme="minorHAnsi"/>
          <w:bCs/>
          <w:lang w:val="es"/>
        </w:rPr>
        <w:lastRenderedPageBreak/>
        <w:t>D. Cargo fijo: es el valor establecido por el servicio de desagües cloacales.-</w:t>
      </w:r>
    </w:p>
    <w:p w14:paraId="278086B4" w14:textId="77777777" w:rsidR="005A4A99" w:rsidRPr="005A4A99" w:rsidRDefault="005A4A99" w:rsidP="005A4A99">
      <w:pPr>
        <w:spacing w:line="240" w:lineRule="auto"/>
        <w:jc w:val="both"/>
        <w:rPr>
          <w:rFonts w:cstheme="minorHAnsi"/>
          <w:bCs/>
          <w:lang w:val="es"/>
        </w:rPr>
      </w:pPr>
      <w:r w:rsidRPr="005A4A99">
        <w:rPr>
          <w:rFonts w:cstheme="minorHAnsi"/>
          <w:bCs/>
          <w:lang w:val="es"/>
        </w:rPr>
        <w:t>E. Derecho de conexión: comprende el pago del medidor, materiales para la conexión entre la obra interna y la obra externa y mano de obra.-</w:t>
      </w:r>
    </w:p>
    <w:p w14:paraId="3F6F2BDE" w14:textId="77777777" w:rsidR="005A4A99" w:rsidRPr="005A4A99" w:rsidRDefault="005A4A99" w:rsidP="005A4A99">
      <w:pPr>
        <w:spacing w:line="240" w:lineRule="auto"/>
        <w:jc w:val="center"/>
        <w:rPr>
          <w:rFonts w:cstheme="minorHAnsi"/>
          <w:bCs/>
          <w:u w:val="single"/>
          <w:lang w:val="es"/>
        </w:rPr>
      </w:pPr>
      <w:r w:rsidRPr="005A4A99">
        <w:rPr>
          <w:rFonts w:cstheme="minorHAnsi"/>
          <w:bCs/>
          <w:u w:val="single"/>
          <w:lang w:val="es"/>
        </w:rPr>
        <w:t>Título 2: Sobre la Obligatoriedad Derecho de conexión</w:t>
      </w:r>
    </w:p>
    <w:p w14:paraId="57A2E51E" w14:textId="180AADAB" w:rsidR="005A4A99" w:rsidRPr="005A4A99" w:rsidRDefault="005A4A99" w:rsidP="005A4A99">
      <w:pPr>
        <w:spacing w:line="240" w:lineRule="auto"/>
        <w:jc w:val="both"/>
        <w:rPr>
          <w:rFonts w:cstheme="minorHAnsi"/>
          <w:bCs/>
          <w:lang w:val="es"/>
        </w:rPr>
      </w:pPr>
      <w:r w:rsidRPr="005A4A99">
        <w:rPr>
          <w:rFonts w:cstheme="minorHAnsi"/>
          <w:lang w:val="es"/>
        </w:rPr>
        <w:t>ARTÍCULO 3°)</w:t>
      </w:r>
      <w:r w:rsidRPr="005A4A99">
        <w:rPr>
          <w:rFonts w:cstheme="minorHAnsi"/>
          <w:bCs/>
          <w:lang w:val="es"/>
        </w:rPr>
        <w:t xml:space="preserve"> </w:t>
      </w:r>
      <w:r w:rsidRPr="005A4A99">
        <w:rPr>
          <w:rFonts w:cstheme="minorHAnsi"/>
          <w:bCs/>
          <w:lang w:val="es"/>
        </w:rPr>
        <w:t>Extender la obligatoriedad del derecho de conexión al servicio de Desagües cloacales, a los titulares registrales o poseedores de los inmuebles afectados y beneficiados por todas las ordenanzas de ampliaciones de obras de red de cloacal que ocurrieron desde el inicio de concesión, a la fecha de la sanción de la presente.-</w:t>
      </w:r>
    </w:p>
    <w:p w14:paraId="733769E7" w14:textId="6CB528FF" w:rsidR="005A4A99" w:rsidRPr="005A4A99" w:rsidRDefault="005A4A99" w:rsidP="005A4A99">
      <w:pPr>
        <w:spacing w:line="240" w:lineRule="auto"/>
        <w:jc w:val="center"/>
        <w:rPr>
          <w:rFonts w:cstheme="minorHAnsi"/>
          <w:bCs/>
          <w:u w:val="single"/>
          <w:lang w:val="es"/>
        </w:rPr>
      </w:pPr>
      <w:r w:rsidRPr="005A4A99">
        <w:rPr>
          <w:rFonts w:cstheme="minorHAnsi"/>
          <w:bCs/>
          <w:u w:val="single"/>
          <w:lang w:val="es"/>
        </w:rPr>
        <w:t>Título 3: Aspectos no regulados</w:t>
      </w:r>
    </w:p>
    <w:p w14:paraId="422EB590" w14:textId="18871970" w:rsidR="005A4A99" w:rsidRPr="005A4A99" w:rsidRDefault="005A4A99" w:rsidP="005A4A99">
      <w:pPr>
        <w:spacing w:line="240" w:lineRule="auto"/>
        <w:jc w:val="both"/>
        <w:rPr>
          <w:rFonts w:cstheme="minorHAnsi"/>
          <w:bCs/>
          <w:lang w:val="es"/>
        </w:rPr>
      </w:pPr>
      <w:r w:rsidRPr="005A4A99">
        <w:rPr>
          <w:rFonts w:cstheme="minorHAnsi"/>
          <w:lang w:val="es"/>
        </w:rPr>
        <w:t xml:space="preserve">ARTÍCULO </w:t>
      </w:r>
      <w:r w:rsidRPr="005A4A99">
        <w:rPr>
          <w:rFonts w:cstheme="minorHAnsi"/>
          <w:lang w:val="es"/>
        </w:rPr>
        <w:t>4</w:t>
      </w:r>
      <w:r w:rsidRPr="005A4A99">
        <w:rPr>
          <w:rFonts w:cstheme="minorHAnsi"/>
          <w:lang w:val="es"/>
        </w:rPr>
        <w:t>°</w:t>
      </w:r>
      <w:r w:rsidRPr="005A4A99">
        <w:rPr>
          <w:rFonts w:cstheme="minorHAnsi"/>
          <w:lang w:val="es"/>
        </w:rPr>
        <w:t>)</w:t>
      </w:r>
      <w:r w:rsidRPr="005A4A99">
        <w:rPr>
          <w:rFonts w:cstheme="minorHAnsi"/>
          <w:bCs/>
          <w:lang w:val="es"/>
        </w:rPr>
        <w:t xml:space="preserve"> En aspectos no regulados por ordenanzas de ampliaciones de obras, deberán regir supletoriamente las ordenanzas N° 765/99-865/03-866/03.-</w:t>
      </w:r>
    </w:p>
    <w:p w14:paraId="1215C73F" w14:textId="11E7AAB8" w:rsidR="005A4A99" w:rsidRPr="005A4A99" w:rsidRDefault="005A4A99" w:rsidP="005A4A99">
      <w:pPr>
        <w:spacing w:line="240" w:lineRule="auto"/>
        <w:jc w:val="center"/>
        <w:rPr>
          <w:rFonts w:cstheme="minorHAnsi"/>
          <w:bCs/>
          <w:u w:val="single"/>
          <w:lang w:val="es"/>
        </w:rPr>
      </w:pPr>
      <w:r w:rsidRPr="005A4A99">
        <w:rPr>
          <w:rFonts w:cstheme="minorHAnsi"/>
          <w:bCs/>
          <w:u w:val="single"/>
          <w:lang w:val="es"/>
        </w:rPr>
        <w:t>Título 4:Índice de actualización de la obra de ampliación</w:t>
      </w:r>
    </w:p>
    <w:p w14:paraId="7BC9F138" w14:textId="20A823C4" w:rsidR="005A4A99" w:rsidRPr="005A4A99" w:rsidRDefault="005A4A99" w:rsidP="005A4A99">
      <w:pPr>
        <w:spacing w:line="240" w:lineRule="auto"/>
        <w:jc w:val="both"/>
        <w:rPr>
          <w:rFonts w:cstheme="minorHAnsi"/>
          <w:bCs/>
          <w:lang w:val="es"/>
        </w:rPr>
      </w:pPr>
      <w:r w:rsidRPr="005A4A99">
        <w:rPr>
          <w:rFonts w:cstheme="minorHAnsi"/>
          <w:lang w:val="es"/>
        </w:rPr>
        <w:t xml:space="preserve">ARTÍCULO </w:t>
      </w:r>
      <w:r w:rsidRPr="005A4A99">
        <w:rPr>
          <w:rFonts w:cstheme="minorHAnsi"/>
          <w:lang w:val="es"/>
        </w:rPr>
        <w:t>5</w:t>
      </w:r>
      <w:r w:rsidRPr="005A4A99">
        <w:rPr>
          <w:rFonts w:cstheme="minorHAnsi"/>
          <w:lang w:val="es"/>
        </w:rPr>
        <w:t>°</w:t>
      </w:r>
      <w:r w:rsidRPr="005A4A99">
        <w:rPr>
          <w:rFonts w:cstheme="minorHAnsi"/>
          <w:lang w:val="es"/>
        </w:rPr>
        <w:t>)</w:t>
      </w:r>
      <w:r w:rsidRPr="005A4A99">
        <w:rPr>
          <w:rFonts w:cstheme="minorHAnsi"/>
          <w:bCs/>
          <w:lang w:val="es"/>
        </w:rPr>
        <w:t xml:space="preserve"> Autorizar a la Cooperativa de Servicios Ceres Ltda. a actualizar el valor de las obras de ampliación de red de agua potable y/o cloacas, cuyas ordenanzas hayan sido promulgadas, estén estas ejecutadas o pendientes de ejecución, de acuerdo al Índice determinado por cámara argentina de la construcción (CAC), dejándose sin efecto todo índice de actualización establecido con anterioridad.</w:t>
      </w:r>
    </w:p>
    <w:p w14:paraId="37F7E5A3" w14:textId="1FDE115F" w:rsidR="005A4A99" w:rsidRPr="005A4A99" w:rsidRDefault="005A4A99" w:rsidP="005A4A99">
      <w:pPr>
        <w:spacing w:line="240" w:lineRule="auto"/>
        <w:jc w:val="center"/>
        <w:rPr>
          <w:rFonts w:cstheme="minorHAnsi"/>
          <w:bCs/>
          <w:u w:val="single"/>
          <w:lang w:val="es"/>
        </w:rPr>
      </w:pPr>
      <w:r w:rsidRPr="005A4A99">
        <w:rPr>
          <w:rFonts w:cstheme="minorHAnsi"/>
          <w:bCs/>
          <w:u w:val="single"/>
          <w:lang w:val="es"/>
        </w:rPr>
        <w:t>Título 5: Pagos de obras - situaciones de vulnerabilidad</w:t>
      </w:r>
    </w:p>
    <w:p w14:paraId="4F1FB68B" w14:textId="0C670917" w:rsidR="005A4A99" w:rsidRPr="005A4A99" w:rsidRDefault="005A4A99" w:rsidP="005A4A99">
      <w:pPr>
        <w:spacing w:line="240" w:lineRule="auto"/>
        <w:jc w:val="both"/>
        <w:rPr>
          <w:rFonts w:cstheme="minorHAnsi"/>
          <w:bCs/>
          <w:lang w:val="es"/>
        </w:rPr>
      </w:pPr>
      <w:r w:rsidRPr="005A4A99">
        <w:rPr>
          <w:lang w:val="es"/>
        </w:rPr>
        <w:t>ARTÍCULO 6</w:t>
      </w:r>
      <w:r w:rsidRPr="005A4A99">
        <w:t>°</w:t>
      </w:r>
      <w:r w:rsidRPr="005A4A99">
        <w:rPr>
          <w:lang w:val="es"/>
        </w:rPr>
        <w:t>)</w:t>
      </w:r>
      <w:r w:rsidRPr="005A4A99">
        <w:rPr>
          <w:rFonts w:cstheme="minorHAnsi"/>
          <w:bCs/>
          <w:lang w:val="es"/>
        </w:rPr>
        <w:t xml:space="preserve"> Para los supuestos contemplados en el artículo 4 inc. c) de la ordenanza </w:t>
      </w:r>
      <w:proofErr w:type="spellStart"/>
      <w:r w:rsidRPr="005A4A99">
        <w:rPr>
          <w:rFonts w:cstheme="minorHAnsi"/>
          <w:bCs/>
          <w:lang w:val="es"/>
        </w:rPr>
        <w:t>n°</w:t>
      </w:r>
      <w:proofErr w:type="spellEnd"/>
      <w:r w:rsidRPr="005A4A99">
        <w:rPr>
          <w:rFonts w:cstheme="minorHAnsi"/>
          <w:bCs/>
          <w:lang w:val="es"/>
        </w:rPr>
        <w:t xml:space="preserve"> 765/99 el interesado deberá solicitar la excepción, entendiéndose como tal, la suspensión momentánea del pago de las obras, la cual será otorgada previo informe socioeconómico que acredite su situación. La Cooperativa de Servicios Ceres Ltda. realizará la correspondiente revisión cada dos años.-</w:t>
      </w:r>
    </w:p>
    <w:p w14:paraId="4BDD94DA" w14:textId="67D46CB4" w:rsidR="005A4A99" w:rsidRPr="005A4A99" w:rsidRDefault="005A4A99" w:rsidP="005A4A99">
      <w:pPr>
        <w:spacing w:line="240" w:lineRule="auto"/>
        <w:jc w:val="center"/>
        <w:rPr>
          <w:rFonts w:cstheme="minorHAnsi"/>
          <w:bCs/>
          <w:u w:val="single"/>
          <w:lang w:val="es"/>
        </w:rPr>
      </w:pPr>
      <w:r w:rsidRPr="005A4A99">
        <w:rPr>
          <w:rFonts w:cstheme="minorHAnsi"/>
          <w:bCs/>
          <w:u w:val="single"/>
          <w:lang w:val="es"/>
        </w:rPr>
        <w:t>Título 6: Saneamiento y concientización</w:t>
      </w:r>
    </w:p>
    <w:p w14:paraId="4DB86548" w14:textId="421C59DB" w:rsidR="005A4A99" w:rsidRPr="005A4A99" w:rsidRDefault="005A4A99" w:rsidP="005A4A99">
      <w:pPr>
        <w:spacing w:line="240" w:lineRule="auto"/>
        <w:jc w:val="both"/>
        <w:rPr>
          <w:rFonts w:cstheme="minorHAnsi"/>
          <w:bCs/>
          <w:lang w:val="es"/>
        </w:rPr>
      </w:pPr>
      <w:r w:rsidRPr="005A4A99">
        <w:rPr>
          <w:rFonts w:cstheme="minorHAnsi"/>
          <w:lang w:val="es"/>
        </w:rPr>
        <w:t>ARTÍCULO 7°)</w:t>
      </w:r>
      <w:r>
        <w:rPr>
          <w:rFonts w:cstheme="minorHAnsi"/>
          <w:b/>
          <w:bCs/>
          <w:lang w:val="es"/>
        </w:rPr>
        <w:t xml:space="preserve"> </w:t>
      </w:r>
      <w:r w:rsidRPr="005A4A99">
        <w:rPr>
          <w:rFonts w:cstheme="minorHAnsi"/>
          <w:bCs/>
          <w:lang w:val="es"/>
        </w:rPr>
        <w:t>Prohíbase el uso y construcción de Pozos negros en el área de cobertura de la red de Servicios Cloacales.-</w:t>
      </w:r>
    </w:p>
    <w:p w14:paraId="76ACFF51" w14:textId="1A9EF08F" w:rsidR="005A4A99" w:rsidRPr="005A4A99" w:rsidRDefault="005A4A99" w:rsidP="005A4A99">
      <w:pPr>
        <w:spacing w:line="240" w:lineRule="auto"/>
        <w:jc w:val="both"/>
        <w:rPr>
          <w:rFonts w:cstheme="minorHAnsi"/>
          <w:bCs/>
          <w:lang w:val="es"/>
        </w:rPr>
      </w:pPr>
      <w:r w:rsidRPr="005A4A99">
        <w:rPr>
          <w:rFonts w:cstheme="minorHAnsi"/>
          <w:lang w:val="es"/>
        </w:rPr>
        <w:t>ARTÍCULO 8</w:t>
      </w:r>
      <w:r>
        <w:rPr>
          <w:rFonts w:cstheme="minorHAnsi"/>
          <w:lang w:val="es"/>
        </w:rPr>
        <w:t>°</w:t>
      </w:r>
      <w:r w:rsidRPr="005A4A99">
        <w:rPr>
          <w:rFonts w:cstheme="minorHAnsi"/>
          <w:lang w:val="es"/>
        </w:rPr>
        <w:t>)</w:t>
      </w:r>
      <w:r w:rsidRPr="005A4A99">
        <w:rPr>
          <w:rFonts w:cstheme="minorHAnsi"/>
          <w:bCs/>
          <w:lang w:val="es"/>
        </w:rPr>
        <w:t xml:space="preserve"> </w:t>
      </w:r>
      <w:r w:rsidRPr="005A4A99">
        <w:rPr>
          <w:rFonts w:cstheme="minorHAnsi"/>
          <w:bCs/>
          <w:lang w:val="es"/>
        </w:rPr>
        <w:t>Facúltese a la Cooperativa de Servicios de Ceres Ltda. como concesionaria y a La Municipalidad de Ceres, como titular de la obra a realizar una campaña de concientización a través de medios de comunicación y folletería.-</w:t>
      </w:r>
    </w:p>
    <w:p w14:paraId="65CBBE29" w14:textId="77777777" w:rsidR="005A4A99" w:rsidRPr="005A4A99" w:rsidRDefault="005A4A99" w:rsidP="005A4A99">
      <w:pPr>
        <w:spacing w:line="240" w:lineRule="auto"/>
        <w:jc w:val="center"/>
        <w:rPr>
          <w:rFonts w:cstheme="minorHAnsi"/>
          <w:bCs/>
          <w:u w:val="single"/>
          <w:lang w:val="es"/>
        </w:rPr>
      </w:pPr>
      <w:r w:rsidRPr="005A4A99">
        <w:rPr>
          <w:rFonts w:cstheme="minorHAnsi"/>
          <w:bCs/>
          <w:u w:val="single"/>
          <w:lang w:val="es"/>
        </w:rPr>
        <w:t>Título 7: cargo por no conexión</w:t>
      </w:r>
    </w:p>
    <w:p w14:paraId="5E886061" w14:textId="0D2C8B89" w:rsidR="005A4A99" w:rsidRPr="005A4A99" w:rsidRDefault="005A4A99" w:rsidP="005A4A99">
      <w:pPr>
        <w:spacing w:line="240" w:lineRule="auto"/>
        <w:jc w:val="both"/>
        <w:rPr>
          <w:rFonts w:cstheme="minorHAnsi"/>
          <w:bCs/>
          <w:lang w:val="es"/>
        </w:rPr>
      </w:pPr>
      <w:r w:rsidRPr="005A4A99">
        <w:rPr>
          <w:rFonts w:cstheme="minorHAnsi"/>
          <w:lang w:val="es"/>
        </w:rPr>
        <w:t>ARTÍCULO 9°)</w:t>
      </w:r>
      <w:r w:rsidRPr="005A4A99">
        <w:rPr>
          <w:rFonts w:cstheme="minorHAnsi"/>
          <w:bCs/>
          <w:lang w:val="es"/>
        </w:rPr>
        <w:t xml:space="preserve"> </w:t>
      </w:r>
      <w:r w:rsidRPr="005A4A99">
        <w:rPr>
          <w:rFonts w:cstheme="minorHAnsi"/>
          <w:bCs/>
          <w:lang w:val="es"/>
        </w:rPr>
        <w:t>Autorizar a la Cooperativa de Servicios de Ceres Ltda., en su carácter de concesionaria de la obra, a cobrar a los titulares o poseedores de inmuebles no conectados a la Red Cloacal, enmarcados dentro del área de cobertura un cargo por NO CONEXIÓN, estructurado de la siguiente manera: a) un 50% del valor actualizado del servicio de desagües cloacales a partir del 1/10/2025. b)</w:t>
      </w:r>
      <w:r>
        <w:rPr>
          <w:rFonts w:cstheme="minorHAnsi"/>
          <w:bCs/>
          <w:lang w:val="es"/>
        </w:rPr>
        <w:t xml:space="preserve"> </w:t>
      </w:r>
      <w:r w:rsidRPr="005A4A99">
        <w:rPr>
          <w:rFonts w:cstheme="minorHAnsi"/>
          <w:bCs/>
          <w:lang w:val="es"/>
        </w:rPr>
        <w:lastRenderedPageBreak/>
        <w:t>un 75% del valor actualizado del servicio de desagüe cloacales a partir del 1/10/2026 c) un 100% del valor del servicio de desagües cloacales a partir del 1/10/2027.-</w:t>
      </w:r>
    </w:p>
    <w:p w14:paraId="3B6D3A5E" w14:textId="109463C8" w:rsidR="005A4A99" w:rsidRPr="005A4A99" w:rsidRDefault="005A4A99" w:rsidP="005A4A99">
      <w:pPr>
        <w:spacing w:line="240" w:lineRule="auto"/>
        <w:jc w:val="both"/>
        <w:rPr>
          <w:rFonts w:cstheme="minorHAnsi"/>
          <w:bCs/>
          <w:lang w:val="es"/>
        </w:rPr>
      </w:pPr>
      <w:r w:rsidRPr="005A4A99">
        <w:rPr>
          <w:rFonts w:cstheme="minorHAnsi"/>
          <w:lang w:val="es"/>
        </w:rPr>
        <w:t>ARTÍCULO</w:t>
      </w:r>
      <w:r w:rsidRPr="005A4A99">
        <w:rPr>
          <w:rFonts w:cstheme="minorHAnsi"/>
          <w:lang w:val="es"/>
        </w:rPr>
        <w:t xml:space="preserve"> 10</w:t>
      </w:r>
      <w:r w:rsidRPr="005A4A99">
        <w:rPr>
          <w:rFonts w:cstheme="minorHAnsi"/>
          <w:lang w:val="es"/>
        </w:rPr>
        <w:t>°</w:t>
      </w:r>
      <w:r w:rsidRPr="005A4A99">
        <w:rPr>
          <w:rFonts w:cstheme="minorHAnsi"/>
          <w:lang w:val="es"/>
        </w:rPr>
        <w:t>)</w:t>
      </w:r>
      <w:r w:rsidRPr="005A4A99">
        <w:rPr>
          <w:rFonts w:cstheme="minorHAnsi"/>
          <w:bCs/>
          <w:lang w:val="es"/>
        </w:rPr>
        <w:t xml:space="preserve"> Autorizar a la concesionaria (Cooperativa de Servicios Ceres Ltda.), el cobro de un CARGO por NO CONEXIÓN, conforme lo dispuesto en el artículo anterior, a aquellos inmuebles enmarcadas dentro de las excepciones detalladas en el artículo N° 15 de la ORDENANZA N° 765/99 (lotes baldíos y edificaciones que por su deterioro no estén en condiciones de ser habilitadas), equivalente al 30% del valor actualizado del servicio de cloacas, a partir del 1/10/2025. Esto se aplicará en tanto los propietarios de dichos inmuebles justifiquen tal condición.-</w:t>
      </w:r>
    </w:p>
    <w:p w14:paraId="03B1539D" w14:textId="749D3EE6" w:rsidR="005A4A99" w:rsidRPr="005A4A99" w:rsidRDefault="005A4A99" w:rsidP="005A4A99">
      <w:pPr>
        <w:spacing w:line="240" w:lineRule="auto"/>
        <w:jc w:val="both"/>
        <w:rPr>
          <w:rFonts w:cstheme="minorHAnsi"/>
          <w:bCs/>
          <w:lang w:val="es"/>
        </w:rPr>
      </w:pPr>
      <w:r w:rsidRPr="005A4A99">
        <w:rPr>
          <w:rFonts w:cstheme="minorHAnsi"/>
          <w:lang w:val="es"/>
        </w:rPr>
        <w:t>ARTÍCULO 11°)</w:t>
      </w:r>
      <w:r w:rsidRPr="005A4A99">
        <w:rPr>
          <w:rFonts w:cstheme="minorHAnsi"/>
          <w:bCs/>
          <w:lang w:val="es"/>
        </w:rPr>
        <w:t xml:space="preserve"> El cargo de no conexión queda sin efecto automáticamente una vez efectuada la obra interna.-</w:t>
      </w:r>
    </w:p>
    <w:p w14:paraId="17ED732B" w14:textId="4F82F36B" w:rsidR="005A4A99" w:rsidRPr="005A4A99" w:rsidRDefault="005A4A99" w:rsidP="005A4A99">
      <w:pPr>
        <w:spacing w:line="240" w:lineRule="auto"/>
        <w:jc w:val="center"/>
        <w:rPr>
          <w:rFonts w:cstheme="minorHAnsi"/>
          <w:bCs/>
          <w:u w:val="single"/>
          <w:lang w:val="es"/>
        </w:rPr>
      </w:pPr>
      <w:r w:rsidRPr="005A4A99">
        <w:rPr>
          <w:rFonts w:cstheme="minorHAnsi"/>
          <w:bCs/>
          <w:u w:val="single"/>
          <w:lang w:val="es"/>
        </w:rPr>
        <w:t>Título 8: Notificación</w:t>
      </w:r>
    </w:p>
    <w:p w14:paraId="2BCDF8C8" w14:textId="23700C99" w:rsidR="005A4A99" w:rsidRPr="005A4A99" w:rsidRDefault="005A4A99" w:rsidP="005A4A99">
      <w:pPr>
        <w:spacing w:line="240" w:lineRule="auto"/>
        <w:jc w:val="both"/>
        <w:rPr>
          <w:rFonts w:cstheme="minorHAnsi"/>
          <w:bCs/>
          <w:lang w:val="es"/>
        </w:rPr>
      </w:pPr>
      <w:r w:rsidRPr="005A4A99">
        <w:rPr>
          <w:rFonts w:cstheme="minorHAnsi"/>
          <w:lang w:val="es"/>
        </w:rPr>
        <w:t>ARTÍCULO 12°)</w:t>
      </w:r>
      <w:r w:rsidRPr="005A4A99">
        <w:rPr>
          <w:rFonts w:cstheme="minorHAnsi"/>
          <w:bCs/>
          <w:lang w:val="es"/>
        </w:rPr>
        <w:t xml:space="preserve"> </w:t>
      </w:r>
      <w:r w:rsidRPr="005A4A99">
        <w:rPr>
          <w:rFonts w:cstheme="minorHAnsi"/>
          <w:bCs/>
          <w:lang w:val="es"/>
        </w:rPr>
        <w:t>Notifíquese a los titulares de los inmuebles afectados, profesionales. técnicos e instaladores de la construcción.-</w:t>
      </w:r>
    </w:p>
    <w:p w14:paraId="63D003E8" w14:textId="4D3E8BFB" w:rsidR="0052536D" w:rsidRPr="0052536D" w:rsidRDefault="0052536D" w:rsidP="005A4A99">
      <w:pPr>
        <w:spacing w:line="240" w:lineRule="auto"/>
        <w:jc w:val="both"/>
        <w:rPr>
          <w:rFonts w:cstheme="minorHAnsi"/>
          <w:bCs/>
        </w:rPr>
      </w:pPr>
      <w:r w:rsidRPr="0052536D">
        <w:rPr>
          <w:rFonts w:cstheme="minorHAnsi"/>
          <w:bCs/>
        </w:rPr>
        <w:t xml:space="preserve">ARTÍCULO </w:t>
      </w:r>
      <w:r w:rsidR="005A4A99">
        <w:rPr>
          <w:rFonts w:cstheme="minorHAnsi"/>
          <w:bCs/>
        </w:rPr>
        <w:t>13</w:t>
      </w:r>
      <w:r w:rsidRPr="0052536D">
        <w:rPr>
          <w:rFonts w:cstheme="minorHAnsi"/>
          <w:bCs/>
        </w:rPr>
        <w:t xml:space="preserve">°) Elévese al Departamento Ejecutivo Municipal de Ceres, a sus efectos.  Comuníquese, publíquese y oportunamente archívese.     </w:t>
      </w:r>
    </w:p>
    <w:p w14:paraId="39B175BE" w14:textId="0AAF379E" w:rsidR="00FE5913" w:rsidRPr="00FE5913" w:rsidRDefault="00FE5913" w:rsidP="00FE5913">
      <w:pPr>
        <w:spacing w:line="240" w:lineRule="auto"/>
        <w:jc w:val="both"/>
        <w:rPr>
          <w:rFonts w:cstheme="minorHAnsi"/>
        </w:rPr>
      </w:pPr>
      <w:r w:rsidRPr="00FE5913">
        <w:rPr>
          <w:rFonts w:cstheme="minorHAnsi"/>
          <w:bCs/>
        </w:rPr>
        <w:t xml:space="preserve">     </w:t>
      </w:r>
      <w:r w:rsidRPr="00FE5913">
        <w:rPr>
          <w:rFonts w:cstheme="minorHAnsi"/>
        </w:rPr>
        <w:t xml:space="preserve"> </w:t>
      </w:r>
      <w:r w:rsidRPr="00FE5913">
        <w:rPr>
          <w:rFonts w:cstheme="minorHAnsi"/>
        </w:rPr>
        <w:tab/>
        <w:t xml:space="preserve">Dada en la Sala de Sesiones del H. Concejo Municipal, a los </w:t>
      </w:r>
      <w:r w:rsidR="005A4A99">
        <w:rPr>
          <w:rFonts w:cstheme="minorHAnsi"/>
        </w:rPr>
        <w:t>21</w:t>
      </w:r>
      <w:r w:rsidRPr="00FE5913">
        <w:rPr>
          <w:rFonts w:cstheme="minorHAnsi"/>
        </w:rPr>
        <w:t xml:space="preserve"> días del mes de </w:t>
      </w:r>
      <w:r w:rsidR="005A4A99">
        <w:rPr>
          <w:rFonts w:cstheme="minorHAnsi"/>
        </w:rPr>
        <w:t>agosto</w:t>
      </w:r>
      <w:r w:rsidRPr="00FE5913">
        <w:rPr>
          <w:rFonts w:cstheme="minorHAnsi"/>
        </w:rPr>
        <w:t xml:space="preserve"> de 2025.-  </w:t>
      </w:r>
      <w:r w:rsidRPr="00FE5913">
        <w:rPr>
          <w:rFonts w:cstheme="minorHAnsi"/>
        </w:rPr>
        <w:tab/>
      </w:r>
    </w:p>
    <w:p w14:paraId="342D5BBC" w14:textId="77777777" w:rsidR="009A6F73" w:rsidRPr="006300A7" w:rsidRDefault="009A6F73" w:rsidP="007820CA">
      <w:pPr>
        <w:spacing w:line="240" w:lineRule="auto"/>
        <w:jc w:val="both"/>
        <w:rPr>
          <w:rFonts w:cstheme="minorHAnsi"/>
        </w:rPr>
      </w:pPr>
    </w:p>
    <w:sectPr w:rsidR="009A6F73" w:rsidRPr="006300A7" w:rsidSect="005615CE">
      <w:headerReference w:type="default" r:id="rId8"/>
      <w:footerReference w:type="default" r:id="rId9"/>
      <w:pgSz w:w="11906" w:h="16838" w:code="9"/>
      <w:pgMar w:top="720" w:right="1134" w:bottom="3119" w:left="1701" w:header="181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8A5D8" w14:textId="77777777" w:rsidR="00FD2CD6" w:rsidRDefault="00FD2CD6" w:rsidP="008327C8">
      <w:pPr>
        <w:spacing w:after="0" w:line="240" w:lineRule="auto"/>
      </w:pPr>
      <w:r>
        <w:separator/>
      </w:r>
    </w:p>
  </w:endnote>
  <w:endnote w:type="continuationSeparator" w:id="0">
    <w:p w14:paraId="2D007CD2" w14:textId="77777777" w:rsidR="00FD2CD6" w:rsidRDefault="00FD2CD6"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1C78F" w14:textId="77777777" w:rsidR="00690CAC" w:rsidRDefault="00690CAC"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E083A96" wp14:editId="4CBC7252">
              <wp:simplePos x="0" y="0"/>
              <wp:positionH relativeFrom="page">
                <wp:align>center</wp:align>
              </wp:positionH>
              <wp:positionV relativeFrom="paragraph">
                <wp:posOffset>178435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D368C7" id="Conector recto 2" o:spid="_x0000_s1026" style="position:absolute;flip:y;z-index:251660288;visibility:visible;mso-wrap-style:square;mso-wrap-distance-left:9pt;mso-wrap-distance-top:0;mso-wrap-distance-right:9pt;mso-wrap-distance-bottom:0;mso-position-horizontal:center;mso-position-horizontal-relative:page;mso-position-vertical:absolute;mso-position-vertical-relative:text" from="0,14.05pt" to="569.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" strokecolor="black [3200]" strokeweight=".5pt">
              <v:stroke joinstyle="miter"/>
              <w10:wrap anchorx="page"/>
            </v:line>
          </w:pict>
        </mc:Fallback>
      </mc:AlternateContent>
    </w:r>
  </w:p>
  <w:p w14:paraId="7C71AF8F" w14:textId="77777777" w:rsidR="00690CAC" w:rsidRDefault="00690CAC" w:rsidP="008327C8">
    <w:pPr>
      <w:pStyle w:val="Piedepgina"/>
      <w:ind w:left="-737"/>
      <w:rPr>
        <w:sz w:val="20"/>
        <w:szCs w:val="20"/>
      </w:rPr>
    </w:pPr>
  </w:p>
  <w:p w14:paraId="3068EF78" w14:textId="280984DE" w:rsidR="00690CAC" w:rsidRPr="00C2759C" w:rsidRDefault="00690CAC" w:rsidP="000A290E">
    <w:pPr>
      <w:pStyle w:val="Piedepgina"/>
      <w:ind w:left="-737"/>
      <w:jc w:val="center"/>
      <w:rPr>
        <w:sz w:val="20"/>
        <w:szCs w:val="20"/>
      </w:rPr>
    </w:pPr>
    <w:r w:rsidRPr="00C2759C">
      <w:rPr>
        <w:sz w:val="20"/>
        <w:szCs w:val="20"/>
      </w:rPr>
      <w:t>Avda. T. Malb</w:t>
    </w:r>
    <w:r>
      <w:rPr>
        <w:sz w:val="20"/>
        <w:szCs w:val="20"/>
      </w:rPr>
      <w:t xml:space="preserve">rán N° 75 – Telefax: 03491 – </w:t>
    </w:r>
    <w:r w:rsidR="00772404">
      <w:rPr>
        <w:sz w:val="20"/>
        <w:szCs w:val="20"/>
      </w:rPr>
      <w:t xml:space="preserve">422434 – e-mail: </w:t>
    </w:r>
    <w:hyperlink r:id="rId1" w:history="1">
      <w:r w:rsidR="00772404" w:rsidRPr="00BD0DBB">
        <w:rPr>
          <w:rStyle w:val="Hipervnculo"/>
          <w:sz w:val="20"/>
          <w:szCs w:val="20"/>
        </w:rPr>
        <w:t>concejo@ceres.gob.ar</w:t>
      </w:r>
    </w:hyperlink>
    <w:r w:rsidR="00772404">
      <w:rPr>
        <w:sz w:val="20"/>
        <w:szCs w:val="20"/>
      </w:rPr>
      <w:t xml:space="preserve"> </w:t>
    </w:r>
    <w:r w:rsidRPr="00C2759C">
      <w:rPr>
        <w:sz w:val="20"/>
        <w:szCs w:val="20"/>
      </w:rPr>
      <w:t>–www.concejodeceres.com</w:t>
    </w:r>
  </w:p>
  <w:p w14:paraId="44B7A570" w14:textId="77777777" w:rsidR="00690CAC" w:rsidRDefault="00690C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4EA37" w14:textId="77777777" w:rsidR="00FD2CD6" w:rsidRDefault="00FD2CD6" w:rsidP="008327C8">
      <w:pPr>
        <w:spacing w:after="0" w:line="240" w:lineRule="auto"/>
      </w:pPr>
      <w:r>
        <w:separator/>
      </w:r>
    </w:p>
  </w:footnote>
  <w:footnote w:type="continuationSeparator" w:id="0">
    <w:p w14:paraId="2E01CEED" w14:textId="77777777" w:rsidR="00FD2CD6" w:rsidRDefault="00FD2CD6"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210D" w14:textId="77777777" w:rsidR="00690CAC" w:rsidRDefault="00690CAC">
    <w:pPr>
      <w:pStyle w:val="Encabezado"/>
    </w:pPr>
    <w:r w:rsidRPr="00DB7508">
      <w:rPr>
        <w:noProof/>
        <w:color w:val="FF0000"/>
        <w:lang w:eastAsia="es-AR"/>
      </w:rPr>
      <w:drawing>
        <wp:anchor distT="0" distB="0" distL="114300" distR="114300" simplePos="0" relativeHeight="251656192" behindDoc="0" locked="0" layoutInCell="1" allowOverlap="1" wp14:anchorId="2CEAB5A9" wp14:editId="4347D38F">
          <wp:simplePos x="0" y="0"/>
          <wp:positionH relativeFrom="margin">
            <wp:align>center</wp:align>
          </wp:positionH>
          <wp:positionV relativeFrom="page">
            <wp:posOffset>135890</wp:posOffset>
          </wp:positionV>
          <wp:extent cx="2724150" cy="108902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358BF382" wp14:editId="5509A4E8">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04BED"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4C7AE8A8" w14:textId="77777777" w:rsidR="00690CAC" w:rsidRDefault="00690C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5D7E"/>
    <w:multiLevelType w:val="hybridMultilevel"/>
    <w:tmpl w:val="CCF0D2F4"/>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80A37"/>
    <w:multiLevelType w:val="multilevel"/>
    <w:tmpl w:val="41A829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39A6684"/>
    <w:multiLevelType w:val="multilevel"/>
    <w:tmpl w:val="6BA2B0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FA36DF"/>
    <w:multiLevelType w:val="multilevel"/>
    <w:tmpl w:val="A5507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317849"/>
    <w:multiLevelType w:val="multilevel"/>
    <w:tmpl w:val="B21A19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52F0E74"/>
    <w:multiLevelType w:val="multilevel"/>
    <w:tmpl w:val="70B2C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6E35C6B"/>
    <w:multiLevelType w:val="hybridMultilevel"/>
    <w:tmpl w:val="24B0C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5A27CF"/>
    <w:multiLevelType w:val="multilevel"/>
    <w:tmpl w:val="D2D83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91815BA"/>
    <w:multiLevelType w:val="hybridMultilevel"/>
    <w:tmpl w:val="71F89C4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C85F8B"/>
    <w:multiLevelType w:val="multilevel"/>
    <w:tmpl w:val="439653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A3B35AE"/>
    <w:multiLevelType w:val="multilevel"/>
    <w:tmpl w:val="103669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6326A0"/>
    <w:multiLevelType w:val="hybridMultilevel"/>
    <w:tmpl w:val="E214A376"/>
    <w:lvl w:ilvl="0" w:tplc="5D4ECE76">
      <w:start w:val="1"/>
      <w:numFmt w:val="decimal"/>
      <w:lvlText w:val="%1."/>
      <w:lvlJc w:val="left"/>
      <w:pPr>
        <w:ind w:left="720" w:hanging="360"/>
      </w:pPr>
      <w:rPr>
        <w:rFonts w:hint="default"/>
        <w:b/>
        <w:i w:val="0"/>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0D2F7DFD"/>
    <w:multiLevelType w:val="hybridMultilevel"/>
    <w:tmpl w:val="559E00D2"/>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5" w15:restartNumberingAfterBreak="0">
    <w:nsid w:val="0E254D46"/>
    <w:multiLevelType w:val="multilevel"/>
    <w:tmpl w:val="5CB4E3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EE64761"/>
    <w:multiLevelType w:val="hybridMultilevel"/>
    <w:tmpl w:val="099AD276"/>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0FAE37FB"/>
    <w:multiLevelType w:val="hybridMultilevel"/>
    <w:tmpl w:val="1B7CAD24"/>
    <w:lvl w:ilvl="0" w:tplc="E0F6DBD6">
      <w:start w:val="1"/>
      <w:numFmt w:val="lowerLetter"/>
      <w:lvlText w:val="%1)"/>
      <w:lvlJc w:val="left"/>
      <w:pPr>
        <w:ind w:left="3141" w:hanging="360"/>
      </w:pPr>
      <w:rPr>
        <w:rFonts w:hint="default"/>
      </w:rPr>
    </w:lvl>
    <w:lvl w:ilvl="1" w:tplc="0C0A0019" w:tentative="1">
      <w:start w:val="1"/>
      <w:numFmt w:val="lowerLetter"/>
      <w:lvlText w:val="%2."/>
      <w:lvlJc w:val="left"/>
      <w:pPr>
        <w:ind w:left="3861" w:hanging="360"/>
      </w:pPr>
    </w:lvl>
    <w:lvl w:ilvl="2" w:tplc="0C0A001B" w:tentative="1">
      <w:start w:val="1"/>
      <w:numFmt w:val="lowerRoman"/>
      <w:lvlText w:val="%3."/>
      <w:lvlJc w:val="right"/>
      <w:pPr>
        <w:ind w:left="4581" w:hanging="180"/>
      </w:pPr>
    </w:lvl>
    <w:lvl w:ilvl="3" w:tplc="0C0A000F" w:tentative="1">
      <w:start w:val="1"/>
      <w:numFmt w:val="decimal"/>
      <w:lvlText w:val="%4."/>
      <w:lvlJc w:val="left"/>
      <w:pPr>
        <w:ind w:left="5301" w:hanging="360"/>
      </w:pPr>
    </w:lvl>
    <w:lvl w:ilvl="4" w:tplc="0C0A0019" w:tentative="1">
      <w:start w:val="1"/>
      <w:numFmt w:val="lowerLetter"/>
      <w:lvlText w:val="%5."/>
      <w:lvlJc w:val="left"/>
      <w:pPr>
        <w:ind w:left="6021" w:hanging="360"/>
      </w:pPr>
    </w:lvl>
    <w:lvl w:ilvl="5" w:tplc="0C0A001B" w:tentative="1">
      <w:start w:val="1"/>
      <w:numFmt w:val="lowerRoman"/>
      <w:lvlText w:val="%6."/>
      <w:lvlJc w:val="right"/>
      <w:pPr>
        <w:ind w:left="6741" w:hanging="180"/>
      </w:pPr>
    </w:lvl>
    <w:lvl w:ilvl="6" w:tplc="0C0A000F" w:tentative="1">
      <w:start w:val="1"/>
      <w:numFmt w:val="decimal"/>
      <w:lvlText w:val="%7."/>
      <w:lvlJc w:val="left"/>
      <w:pPr>
        <w:ind w:left="7461" w:hanging="360"/>
      </w:pPr>
    </w:lvl>
    <w:lvl w:ilvl="7" w:tplc="0C0A0019" w:tentative="1">
      <w:start w:val="1"/>
      <w:numFmt w:val="lowerLetter"/>
      <w:lvlText w:val="%8."/>
      <w:lvlJc w:val="left"/>
      <w:pPr>
        <w:ind w:left="8181" w:hanging="360"/>
      </w:pPr>
    </w:lvl>
    <w:lvl w:ilvl="8" w:tplc="0C0A001B" w:tentative="1">
      <w:start w:val="1"/>
      <w:numFmt w:val="lowerRoman"/>
      <w:lvlText w:val="%9."/>
      <w:lvlJc w:val="right"/>
      <w:pPr>
        <w:ind w:left="8901" w:hanging="180"/>
      </w:pPr>
    </w:lvl>
  </w:abstractNum>
  <w:abstractNum w:abstractNumId="18" w15:restartNumberingAfterBreak="0">
    <w:nsid w:val="10DC7C70"/>
    <w:multiLevelType w:val="multilevel"/>
    <w:tmpl w:val="3410DB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11D4709"/>
    <w:multiLevelType w:val="hybridMultilevel"/>
    <w:tmpl w:val="BB961DC8"/>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1273703F"/>
    <w:multiLevelType w:val="multilevel"/>
    <w:tmpl w:val="EF1CC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14D8641E"/>
    <w:multiLevelType w:val="hybridMultilevel"/>
    <w:tmpl w:val="9454CB76"/>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8523870"/>
    <w:multiLevelType w:val="multilevel"/>
    <w:tmpl w:val="A6BE6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1B0967E8"/>
    <w:multiLevelType w:val="hybridMultilevel"/>
    <w:tmpl w:val="0F50EDA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1CF05B6B"/>
    <w:multiLevelType w:val="multilevel"/>
    <w:tmpl w:val="A6D49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1D2D096A"/>
    <w:multiLevelType w:val="multilevel"/>
    <w:tmpl w:val="8B744F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F744FB6"/>
    <w:multiLevelType w:val="hybridMultilevel"/>
    <w:tmpl w:val="A02C20E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21AE50F9"/>
    <w:multiLevelType w:val="hybridMultilevel"/>
    <w:tmpl w:val="7C203C0C"/>
    <w:lvl w:ilvl="0" w:tplc="CE9E124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21C41200"/>
    <w:multiLevelType w:val="multilevel"/>
    <w:tmpl w:val="96F80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2FA7A43"/>
    <w:multiLevelType w:val="multilevel"/>
    <w:tmpl w:val="4BEE3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25FC7295"/>
    <w:multiLevelType w:val="hybridMultilevel"/>
    <w:tmpl w:val="F3C223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266641D8"/>
    <w:multiLevelType w:val="multilevel"/>
    <w:tmpl w:val="6DAE4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274B2322"/>
    <w:multiLevelType w:val="hybridMultilevel"/>
    <w:tmpl w:val="F04673F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2A1C221C"/>
    <w:multiLevelType w:val="hybridMultilevel"/>
    <w:tmpl w:val="9F7CD92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2ABB776F"/>
    <w:multiLevelType w:val="multilevel"/>
    <w:tmpl w:val="436E2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2B8F438B"/>
    <w:multiLevelType w:val="multilevel"/>
    <w:tmpl w:val="C3C01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D002CD"/>
    <w:multiLevelType w:val="multilevel"/>
    <w:tmpl w:val="5E9C06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06B341F"/>
    <w:multiLevelType w:val="hybridMultilevel"/>
    <w:tmpl w:val="AE4E51D6"/>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313C04F3"/>
    <w:multiLevelType w:val="hybridMultilevel"/>
    <w:tmpl w:val="8DCE97D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33521B37"/>
    <w:multiLevelType w:val="hybridMultilevel"/>
    <w:tmpl w:val="F3A0EF1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373823C2"/>
    <w:multiLevelType w:val="multilevel"/>
    <w:tmpl w:val="E954D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38751C2B"/>
    <w:multiLevelType w:val="hybridMultilevel"/>
    <w:tmpl w:val="9AAAF61E"/>
    <w:lvl w:ilvl="0" w:tplc="FFFFFFF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15:restartNumberingAfterBreak="0">
    <w:nsid w:val="39A82FE1"/>
    <w:multiLevelType w:val="multilevel"/>
    <w:tmpl w:val="2B8635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3C8A27BD"/>
    <w:multiLevelType w:val="multilevel"/>
    <w:tmpl w:val="933046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D233A53"/>
    <w:multiLevelType w:val="multilevel"/>
    <w:tmpl w:val="A378DF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E337DB7"/>
    <w:multiLevelType w:val="multilevel"/>
    <w:tmpl w:val="637C23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400C3AF3"/>
    <w:multiLevelType w:val="multilevel"/>
    <w:tmpl w:val="704439F8"/>
    <w:lvl w:ilvl="0">
      <w:start w:val="1"/>
      <w:numFmt w:val="lowerLetter"/>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42087572"/>
    <w:multiLevelType w:val="multilevel"/>
    <w:tmpl w:val="D3DE9D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42F91D3A"/>
    <w:multiLevelType w:val="hybridMultilevel"/>
    <w:tmpl w:val="004CE2F4"/>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3"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7704BB6"/>
    <w:multiLevelType w:val="hybridMultilevel"/>
    <w:tmpl w:val="622CBDB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5" w15:restartNumberingAfterBreak="0">
    <w:nsid w:val="48FD4B64"/>
    <w:multiLevelType w:val="multilevel"/>
    <w:tmpl w:val="F04C3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49063ECE"/>
    <w:multiLevelType w:val="multilevel"/>
    <w:tmpl w:val="6FC8A8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AB40D76"/>
    <w:multiLevelType w:val="hybridMultilevel"/>
    <w:tmpl w:val="4A7A9C20"/>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AC23D14"/>
    <w:multiLevelType w:val="hybridMultilevel"/>
    <w:tmpl w:val="5168634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9" w15:restartNumberingAfterBreak="0">
    <w:nsid w:val="4AC35F74"/>
    <w:multiLevelType w:val="multilevel"/>
    <w:tmpl w:val="75441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C2F7A2E"/>
    <w:multiLevelType w:val="hybridMultilevel"/>
    <w:tmpl w:val="8F30A4C6"/>
    <w:lvl w:ilvl="0" w:tplc="2C0A000F">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1" w15:restartNumberingAfterBreak="0">
    <w:nsid w:val="4E42765A"/>
    <w:multiLevelType w:val="hybridMultilevel"/>
    <w:tmpl w:val="B1A0F4A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2" w15:restartNumberingAfterBreak="0">
    <w:nsid w:val="4EB64F85"/>
    <w:multiLevelType w:val="multilevel"/>
    <w:tmpl w:val="C5FAB2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4F2F71DB"/>
    <w:multiLevelType w:val="multilevel"/>
    <w:tmpl w:val="74160A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506F76C0"/>
    <w:multiLevelType w:val="multilevel"/>
    <w:tmpl w:val="0F6286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F013A3"/>
    <w:multiLevelType w:val="multilevel"/>
    <w:tmpl w:val="254881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54C264B8"/>
    <w:multiLevelType w:val="multilevel"/>
    <w:tmpl w:val="7D7A44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4D24D42"/>
    <w:multiLevelType w:val="multilevel"/>
    <w:tmpl w:val="26AAC8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5AF37617"/>
    <w:multiLevelType w:val="hybridMultilevel"/>
    <w:tmpl w:val="6528398E"/>
    <w:lvl w:ilvl="0" w:tplc="2C0A000F">
      <w:start w:val="1"/>
      <w:numFmt w:val="decimal"/>
      <w:lvlText w:val="%1."/>
      <w:lvlJc w:val="left"/>
      <w:pPr>
        <w:ind w:left="2132" w:hanging="360"/>
      </w:pPr>
    </w:lvl>
    <w:lvl w:ilvl="1" w:tplc="2C0A0019" w:tentative="1">
      <w:start w:val="1"/>
      <w:numFmt w:val="lowerLetter"/>
      <w:lvlText w:val="%2."/>
      <w:lvlJc w:val="left"/>
      <w:pPr>
        <w:ind w:left="2852" w:hanging="360"/>
      </w:pPr>
    </w:lvl>
    <w:lvl w:ilvl="2" w:tplc="2C0A001B" w:tentative="1">
      <w:start w:val="1"/>
      <w:numFmt w:val="lowerRoman"/>
      <w:lvlText w:val="%3."/>
      <w:lvlJc w:val="right"/>
      <w:pPr>
        <w:ind w:left="3572" w:hanging="180"/>
      </w:pPr>
    </w:lvl>
    <w:lvl w:ilvl="3" w:tplc="2C0A000F" w:tentative="1">
      <w:start w:val="1"/>
      <w:numFmt w:val="decimal"/>
      <w:lvlText w:val="%4."/>
      <w:lvlJc w:val="left"/>
      <w:pPr>
        <w:ind w:left="4292" w:hanging="360"/>
      </w:pPr>
    </w:lvl>
    <w:lvl w:ilvl="4" w:tplc="2C0A0019" w:tentative="1">
      <w:start w:val="1"/>
      <w:numFmt w:val="lowerLetter"/>
      <w:lvlText w:val="%5."/>
      <w:lvlJc w:val="left"/>
      <w:pPr>
        <w:ind w:left="5012" w:hanging="360"/>
      </w:pPr>
    </w:lvl>
    <w:lvl w:ilvl="5" w:tplc="2C0A001B" w:tentative="1">
      <w:start w:val="1"/>
      <w:numFmt w:val="lowerRoman"/>
      <w:lvlText w:val="%6."/>
      <w:lvlJc w:val="right"/>
      <w:pPr>
        <w:ind w:left="5732" w:hanging="180"/>
      </w:pPr>
    </w:lvl>
    <w:lvl w:ilvl="6" w:tplc="2C0A000F" w:tentative="1">
      <w:start w:val="1"/>
      <w:numFmt w:val="decimal"/>
      <w:lvlText w:val="%7."/>
      <w:lvlJc w:val="left"/>
      <w:pPr>
        <w:ind w:left="6452" w:hanging="360"/>
      </w:pPr>
    </w:lvl>
    <w:lvl w:ilvl="7" w:tplc="2C0A0019" w:tentative="1">
      <w:start w:val="1"/>
      <w:numFmt w:val="lowerLetter"/>
      <w:lvlText w:val="%8."/>
      <w:lvlJc w:val="left"/>
      <w:pPr>
        <w:ind w:left="7172" w:hanging="360"/>
      </w:pPr>
    </w:lvl>
    <w:lvl w:ilvl="8" w:tplc="2C0A001B" w:tentative="1">
      <w:start w:val="1"/>
      <w:numFmt w:val="lowerRoman"/>
      <w:lvlText w:val="%9."/>
      <w:lvlJc w:val="right"/>
      <w:pPr>
        <w:ind w:left="7892" w:hanging="180"/>
      </w:pPr>
    </w:lvl>
  </w:abstractNum>
  <w:abstractNum w:abstractNumId="69" w15:restartNumberingAfterBreak="0">
    <w:nsid w:val="5B4B1795"/>
    <w:multiLevelType w:val="multilevel"/>
    <w:tmpl w:val="CA049B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5D485C7A"/>
    <w:multiLevelType w:val="multilevel"/>
    <w:tmpl w:val="EDE86C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5DCC2D39"/>
    <w:multiLevelType w:val="multilevel"/>
    <w:tmpl w:val="47B685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6C4FB4"/>
    <w:multiLevelType w:val="multilevel"/>
    <w:tmpl w:val="C510768C"/>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3" w15:restartNumberingAfterBreak="0">
    <w:nsid w:val="63267929"/>
    <w:multiLevelType w:val="multilevel"/>
    <w:tmpl w:val="DCE4AA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640F5C09"/>
    <w:multiLevelType w:val="hybridMultilevel"/>
    <w:tmpl w:val="3ABEFF8A"/>
    <w:lvl w:ilvl="0" w:tplc="DE088A3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5" w15:restartNumberingAfterBreak="0">
    <w:nsid w:val="653E3791"/>
    <w:multiLevelType w:val="multilevel"/>
    <w:tmpl w:val="DEF4EE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689E4F3F"/>
    <w:multiLevelType w:val="multilevel"/>
    <w:tmpl w:val="E7D44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A382238"/>
    <w:multiLevelType w:val="multilevel"/>
    <w:tmpl w:val="E48081EE"/>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8" w15:restartNumberingAfterBreak="0">
    <w:nsid w:val="6B4923DD"/>
    <w:multiLevelType w:val="hybridMultilevel"/>
    <w:tmpl w:val="204C60B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9" w15:restartNumberingAfterBreak="0">
    <w:nsid w:val="6CBF3027"/>
    <w:multiLevelType w:val="multilevel"/>
    <w:tmpl w:val="27FAFB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72ED3CC7"/>
    <w:multiLevelType w:val="hybridMultilevel"/>
    <w:tmpl w:val="95E04C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1" w15:restartNumberingAfterBreak="0">
    <w:nsid w:val="741F1509"/>
    <w:multiLevelType w:val="hybridMultilevel"/>
    <w:tmpl w:val="5CE2BB2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82" w15:restartNumberingAfterBreak="0">
    <w:nsid w:val="74CE62B3"/>
    <w:multiLevelType w:val="hybridMultilevel"/>
    <w:tmpl w:val="2E20DB4A"/>
    <w:lvl w:ilvl="0" w:tplc="D06440A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3" w15:restartNumberingAfterBreak="0">
    <w:nsid w:val="74F80E43"/>
    <w:multiLevelType w:val="multilevel"/>
    <w:tmpl w:val="AEA6A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5976288"/>
    <w:multiLevelType w:val="hybridMultilevel"/>
    <w:tmpl w:val="753E540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5" w15:restartNumberingAfterBreak="0">
    <w:nsid w:val="766422AF"/>
    <w:multiLevelType w:val="multilevel"/>
    <w:tmpl w:val="89B442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77344E50"/>
    <w:multiLevelType w:val="multilevel"/>
    <w:tmpl w:val="36CEE4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79B90571"/>
    <w:multiLevelType w:val="hybridMultilevel"/>
    <w:tmpl w:val="C868EA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7A4B57EE"/>
    <w:multiLevelType w:val="multilevel"/>
    <w:tmpl w:val="FE1AEA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7C4F3813"/>
    <w:multiLevelType w:val="hybridMultilevel"/>
    <w:tmpl w:val="CD3AD93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0" w15:restartNumberingAfterBreak="0">
    <w:nsid w:val="7CCA3206"/>
    <w:multiLevelType w:val="multilevel"/>
    <w:tmpl w:val="94EA7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7E573573"/>
    <w:multiLevelType w:val="multilevel"/>
    <w:tmpl w:val="99C0018A"/>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47144766">
    <w:abstractNumId w:val="1"/>
  </w:num>
  <w:num w:numId="2" w16cid:durableId="742222583">
    <w:abstractNumId w:val="53"/>
  </w:num>
  <w:num w:numId="3" w16cid:durableId="1941910441">
    <w:abstractNumId w:val="31"/>
  </w:num>
  <w:num w:numId="4" w16cid:durableId="890925376">
    <w:abstractNumId w:val="10"/>
  </w:num>
  <w:num w:numId="5" w16cid:durableId="1352533702">
    <w:abstractNumId w:val="23"/>
  </w:num>
  <w:num w:numId="6" w16cid:durableId="786004273">
    <w:abstractNumId w:val="84"/>
  </w:num>
  <w:num w:numId="7" w16cid:durableId="1078134770">
    <w:abstractNumId w:val="35"/>
  </w:num>
  <w:num w:numId="8" w16cid:durableId="1018629003">
    <w:abstractNumId w:val="58"/>
  </w:num>
  <w:num w:numId="9" w16cid:durableId="72777553">
    <w:abstractNumId w:val="61"/>
  </w:num>
  <w:num w:numId="10" w16cid:durableId="1510216991">
    <w:abstractNumId w:val="87"/>
  </w:num>
  <w:num w:numId="11" w16cid:durableId="823550053">
    <w:abstractNumId w:val="38"/>
  </w:num>
  <w:num w:numId="12" w16cid:durableId="813178200">
    <w:abstractNumId w:val="17"/>
  </w:num>
  <w:num w:numId="13" w16cid:durableId="1064715518">
    <w:abstractNumId w:val="41"/>
  </w:num>
  <w:num w:numId="14" w16cid:durableId="1428623833">
    <w:abstractNumId w:val="21"/>
  </w:num>
  <w:num w:numId="15" w16cid:durableId="254096869">
    <w:abstractNumId w:val="80"/>
  </w:num>
  <w:num w:numId="16" w16cid:durableId="268197825">
    <w:abstractNumId w:val="33"/>
  </w:num>
  <w:num w:numId="17" w16cid:durableId="1511792523">
    <w:abstractNumId w:val="74"/>
  </w:num>
  <w:num w:numId="18" w16cid:durableId="1250503749">
    <w:abstractNumId w:val="9"/>
  </w:num>
  <w:num w:numId="19" w16cid:durableId="121730242">
    <w:abstractNumId w:val="0"/>
  </w:num>
  <w:num w:numId="20" w16cid:durableId="1207060362">
    <w:abstractNumId w:val="57"/>
  </w:num>
  <w:num w:numId="21" w16cid:durableId="81538379">
    <w:abstractNumId w:val="16"/>
  </w:num>
  <w:num w:numId="22" w16cid:durableId="383021873">
    <w:abstractNumId w:val="44"/>
  </w:num>
  <w:num w:numId="23" w16cid:durableId="1153180614">
    <w:abstractNumId w:val="24"/>
  </w:num>
  <w:num w:numId="24" w16cid:durableId="1268467069">
    <w:abstractNumId w:val="36"/>
  </w:num>
  <w:num w:numId="25" w16cid:durableId="100495092">
    <w:abstractNumId w:val="27"/>
  </w:num>
  <w:num w:numId="26" w16cid:durableId="1825587915">
    <w:abstractNumId w:val="82"/>
  </w:num>
  <w:num w:numId="27" w16cid:durableId="1157116968">
    <w:abstractNumId w:val="52"/>
  </w:num>
  <w:num w:numId="28" w16cid:durableId="330526430">
    <w:abstractNumId w:val="54"/>
  </w:num>
  <w:num w:numId="29" w16cid:durableId="1567180672">
    <w:abstractNumId w:val="7"/>
  </w:num>
  <w:num w:numId="30" w16cid:durableId="1148088674">
    <w:abstractNumId w:val="40"/>
  </w:num>
  <w:num w:numId="31" w16cid:durableId="831798206">
    <w:abstractNumId w:val="13"/>
  </w:num>
  <w:num w:numId="32" w16cid:durableId="1521047639">
    <w:abstractNumId w:val="42"/>
  </w:num>
  <w:num w:numId="33" w16cid:durableId="767238089">
    <w:abstractNumId w:val="60"/>
  </w:num>
  <w:num w:numId="34" w16cid:durableId="1279096381">
    <w:abstractNumId w:val="19"/>
  </w:num>
  <w:num w:numId="35" w16cid:durableId="26561732">
    <w:abstractNumId w:val="47"/>
  </w:num>
  <w:num w:numId="36" w16cid:durableId="1416241443">
    <w:abstractNumId w:val="32"/>
  </w:num>
  <w:num w:numId="37" w16cid:durableId="892277565">
    <w:abstractNumId w:val="72"/>
  </w:num>
  <w:num w:numId="38" w16cid:durableId="1945920562">
    <w:abstractNumId w:val="77"/>
  </w:num>
  <w:num w:numId="39" w16cid:durableId="1357343913">
    <w:abstractNumId w:val="68"/>
  </w:num>
  <w:num w:numId="40" w16cid:durableId="1742948566">
    <w:abstractNumId w:val="89"/>
  </w:num>
  <w:num w:numId="41" w16cid:durableId="1173029827">
    <w:abstractNumId w:val="14"/>
  </w:num>
  <w:num w:numId="42" w16cid:durableId="104274584">
    <w:abstractNumId w:val="81"/>
  </w:num>
  <w:num w:numId="43" w16cid:durableId="1838644711">
    <w:abstractNumId w:val="78"/>
  </w:num>
  <w:num w:numId="44" w16cid:durableId="560600672">
    <w:abstractNumId w:val="50"/>
  </w:num>
  <w:num w:numId="45" w16cid:durableId="244075222">
    <w:abstractNumId w:val="63"/>
  </w:num>
  <w:num w:numId="46" w16cid:durableId="7139662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84236082">
    <w:abstractNumId w:val="18"/>
  </w:num>
  <w:num w:numId="48" w16cid:durableId="820735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69137226">
    <w:abstractNumId w:val="8"/>
  </w:num>
  <w:num w:numId="50" w16cid:durableId="4997331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83104601">
    <w:abstractNumId w:val="11"/>
  </w:num>
  <w:num w:numId="52" w16cid:durableId="1548755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10915869">
    <w:abstractNumId w:val="15"/>
  </w:num>
  <w:num w:numId="54" w16cid:durableId="9609135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99571593">
    <w:abstractNumId w:val="2"/>
  </w:num>
  <w:num w:numId="56" w16cid:durableId="16466635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79915770">
    <w:abstractNumId w:val="39"/>
  </w:num>
  <w:num w:numId="58" w16cid:durableId="1453865133">
    <w:abstractNumId w:val="75"/>
  </w:num>
  <w:num w:numId="59" w16cid:durableId="37056845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65914634">
    <w:abstractNumId w:val="25"/>
  </w:num>
  <w:num w:numId="61" w16cid:durableId="11188344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4355822">
    <w:abstractNumId w:val="26"/>
  </w:num>
  <w:num w:numId="63" w16cid:durableId="12110423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04681076">
    <w:abstractNumId w:val="69"/>
  </w:num>
  <w:num w:numId="65" w16cid:durableId="67399199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15470487">
    <w:abstractNumId w:val="3"/>
  </w:num>
  <w:num w:numId="67" w16cid:durableId="1910380658">
    <w:abstractNumId w:val="64"/>
  </w:num>
  <w:num w:numId="68" w16cid:durableId="89858272">
    <w:abstractNumId w:val="71"/>
  </w:num>
  <w:num w:numId="69" w16cid:durableId="584801896">
    <w:abstractNumId w:val="56"/>
  </w:num>
  <w:num w:numId="70" w16cid:durableId="1400057477">
    <w:abstractNumId w:val="66"/>
  </w:num>
  <w:num w:numId="71" w16cid:durableId="1009066952">
    <w:abstractNumId w:val="12"/>
  </w:num>
  <w:num w:numId="72" w16cid:durableId="1795755177">
    <w:abstractNumId w:val="22"/>
  </w:num>
  <w:num w:numId="73" w16cid:durableId="18704123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05619996">
    <w:abstractNumId w:val="67"/>
  </w:num>
  <w:num w:numId="75" w16cid:durableId="66166631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44346098">
    <w:abstractNumId w:val="45"/>
  </w:num>
  <w:num w:numId="77" w16cid:durableId="15824434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93609608">
    <w:abstractNumId w:val="91"/>
  </w:num>
  <w:num w:numId="79" w16cid:durableId="2056542017">
    <w:abstractNumId w:val="9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29270545">
    <w:abstractNumId w:val="30"/>
  </w:num>
  <w:num w:numId="81" w16cid:durableId="5157307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06797586">
    <w:abstractNumId w:val="86"/>
  </w:num>
  <w:num w:numId="83" w16cid:durableId="163047425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35240246">
    <w:abstractNumId w:val="37"/>
  </w:num>
  <w:num w:numId="85" w16cid:durableId="5673046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30076588">
    <w:abstractNumId w:val="55"/>
  </w:num>
  <w:num w:numId="87" w16cid:durableId="13363029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65730237">
    <w:abstractNumId w:val="29"/>
  </w:num>
  <w:num w:numId="89" w16cid:durableId="4794661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62557082">
    <w:abstractNumId w:val="48"/>
  </w:num>
  <w:num w:numId="91" w16cid:durableId="355454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58238470">
    <w:abstractNumId w:val="85"/>
  </w:num>
  <w:num w:numId="93" w16cid:durableId="2770322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13130715">
    <w:abstractNumId w:val="20"/>
  </w:num>
  <w:num w:numId="95" w16cid:durableId="309607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83655447">
    <w:abstractNumId w:val="76"/>
  </w:num>
  <w:num w:numId="97" w16cid:durableId="63996772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24203497">
    <w:abstractNumId w:val="88"/>
  </w:num>
  <w:num w:numId="99" w16cid:durableId="211775391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691491792">
    <w:abstractNumId w:val="43"/>
  </w:num>
  <w:num w:numId="101" w16cid:durableId="4951514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51686441">
    <w:abstractNumId w:val="90"/>
  </w:num>
  <w:num w:numId="103" w16cid:durableId="73704946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58221500">
    <w:abstractNumId w:val="46"/>
  </w:num>
  <w:num w:numId="105" w16cid:durableId="16653576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31447959">
    <w:abstractNumId w:val="34"/>
  </w:num>
  <w:num w:numId="107" w16cid:durableId="12696593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39286016">
    <w:abstractNumId w:val="4"/>
  </w:num>
  <w:num w:numId="109" w16cid:durableId="1301770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92140969">
    <w:abstractNumId w:val="73"/>
  </w:num>
  <w:num w:numId="111" w16cid:durableId="39894211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25525655">
    <w:abstractNumId w:val="49"/>
  </w:num>
  <w:num w:numId="113" w16cid:durableId="7087250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21846570">
    <w:abstractNumId w:val="59"/>
  </w:num>
  <w:num w:numId="115" w16cid:durableId="20130981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695078715">
    <w:abstractNumId w:val="51"/>
  </w:num>
  <w:num w:numId="117" w16cid:durableId="18082046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83599555">
    <w:abstractNumId w:val="83"/>
  </w:num>
  <w:num w:numId="119" w16cid:durableId="54148511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332878945">
    <w:abstractNumId w:val="65"/>
  </w:num>
  <w:num w:numId="121" w16cid:durableId="13202330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717168893">
    <w:abstractNumId w:val="70"/>
  </w:num>
  <w:num w:numId="123" w16cid:durableId="96504141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346097485">
    <w:abstractNumId w:val="79"/>
  </w:num>
  <w:num w:numId="125" w16cid:durableId="10735047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404377432">
    <w:abstractNumId w:val="5"/>
  </w:num>
  <w:num w:numId="127" w16cid:durableId="2091964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965357307">
    <w:abstractNumId w:val="62"/>
  </w:num>
  <w:num w:numId="129" w16cid:durableId="1271621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137722069">
    <w:abstractNumId w:val="6"/>
  </w:num>
  <w:num w:numId="131" w16cid:durableId="20269786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393161350">
    <w:abstractNumId w:val="39"/>
  </w:num>
  <w:num w:numId="133" w16cid:durableId="197399530">
    <w:abstractNumId w:val="3"/>
  </w:num>
  <w:num w:numId="134" w16cid:durableId="706369201">
    <w:abstractNumId w:val="64"/>
  </w:num>
  <w:num w:numId="135" w16cid:durableId="1010914588">
    <w:abstractNumId w:val="71"/>
  </w:num>
  <w:num w:numId="136" w16cid:durableId="76247752">
    <w:abstractNumId w:val="56"/>
  </w:num>
  <w:num w:numId="137" w16cid:durableId="821509101">
    <w:abstractNumId w:val="66"/>
  </w:num>
  <w:num w:numId="138" w16cid:durableId="176236511">
    <w:abstractNumId w:val="12"/>
  </w:num>
  <w:num w:numId="139" w16cid:durableId="16359154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C8"/>
    <w:rsid w:val="00000427"/>
    <w:rsid w:val="00001D00"/>
    <w:rsid w:val="00003DD0"/>
    <w:rsid w:val="000066CB"/>
    <w:rsid w:val="0001540C"/>
    <w:rsid w:val="00024303"/>
    <w:rsid w:val="0002587D"/>
    <w:rsid w:val="000261C7"/>
    <w:rsid w:val="0002710F"/>
    <w:rsid w:val="0003314F"/>
    <w:rsid w:val="0004184C"/>
    <w:rsid w:val="00041D3E"/>
    <w:rsid w:val="00062E60"/>
    <w:rsid w:val="00065A15"/>
    <w:rsid w:val="00066905"/>
    <w:rsid w:val="0007047D"/>
    <w:rsid w:val="00071672"/>
    <w:rsid w:val="000723D3"/>
    <w:rsid w:val="000728EA"/>
    <w:rsid w:val="00073744"/>
    <w:rsid w:val="00075B6E"/>
    <w:rsid w:val="00076B85"/>
    <w:rsid w:val="00082FEB"/>
    <w:rsid w:val="00087B99"/>
    <w:rsid w:val="000925F1"/>
    <w:rsid w:val="000931E9"/>
    <w:rsid w:val="000A19CA"/>
    <w:rsid w:val="000A2462"/>
    <w:rsid w:val="000A290E"/>
    <w:rsid w:val="000A3C2D"/>
    <w:rsid w:val="000A5CE6"/>
    <w:rsid w:val="000B1669"/>
    <w:rsid w:val="000B4DC4"/>
    <w:rsid w:val="000B70C8"/>
    <w:rsid w:val="000C2415"/>
    <w:rsid w:val="000C5448"/>
    <w:rsid w:val="000D2945"/>
    <w:rsid w:val="000D786E"/>
    <w:rsid w:val="000E11EE"/>
    <w:rsid w:val="000E4C36"/>
    <w:rsid w:val="000E4FBC"/>
    <w:rsid w:val="000F020F"/>
    <w:rsid w:val="00107C2B"/>
    <w:rsid w:val="001230C4"/>
    <w:rsid w:val="00123C1E"/>
    <w:rsid w:val="00136778"/>
    <w:rsid w:val="001369DB"/>
    <w:rsid w:val="00136D08"/>
    <w:rsid w:val="00137870"/>
    <w:rsid w:val="00142FE9"/>
    <w:rsid w:val="00144934"/>
    <w:rsid w:val="001449BD"/>
    <w:rsid w:val="0014707E"/>
    <w:rsid w:val="0014714F"/>
    <w:rsid w:val="00147D79"/>
    <w:rsid w:val="0015050A"/>
    <w:rsid w:val="001512EC"/>
    <w:rsid w:val="0015243C"/>
    <w:rsid w:val="00167473"/>
    <w:rsid w:val="001727C8"/>
    <w:rsid w:val="00173D9C"/>
    <w:rsid w:val="00175E5B"/>
    <w:rsid w:val="00180B2F"/>
    <w:rsid w:val="00181C13"/>
    <w:rsid w:val="00182572"/>
    <w:rsid w:val="00183415"/>
    <w:rsid w:val="001839FB"/>
    <w:rsid w:val="00183A19"/>
    <w:rsid w:val="00184E73"/>
    <w:rsid w:val="00186311"/>
    <w:rsid w:val="00190D11"/>
    <w:rsid w:val="00193ED0"/>
    <w:rsid w:val="001A0C92"/>
    <w:rsid w:val="001C076F"/>
    <w:rsid w:val="001C1318"/>
    <w:rsid w:val="001C2984"/>
    <w:rsid w:val="001C2FB3"/>
    <w:rsid w:val="001C4B0E"/>
    <w:rsid w:val="001C54B1"/>
    <w:rsid w:val="001C5FF4"/>
    <w:rsid w:val="001C7EDD"/>
    <w:rsid w:val="001D3CBC"/>
    <w:rsid w:val="001D64E9"/>
    <w:rsid w:val="001E444D"/>
    <w:rsid w:val="001E4FAC"/>
    <w:rsid w:val="001E6278"/>
    <w:rsid w:val="001F2139"/>
    <w:rsid w:val="002046FB"/>
    <w:rsid w:val="00204EDD"/>
    <w:rsid w:val="002059D7"/>
    <w:rsid w:val="002111C7"/>
    <w:rsid w:val="00215F0D"/>
    <w:rsid w:val="002217B9"/>
    <w:rsid w:val="00224DC4"/>
    <w:rsid w:val="00226AE0"/>
    <w:rsid w:val="002306A5"/>
    <w:rsid w:val="00230EE9"/>
    <w:rsid w:val="00233460"/>
    <w:rsid w:val="0023408D"/>
    <w:rsid w:val="00235804"/>
    <w:rsid w:val="00241C64"/>
    <w:rsid w:val="00245D27"/>
    <w:rsid w:val="00252C12"/>
    <w:rsid w:val="00253253"/>
    <w:rsid w:val="002579AF"/>
    <w:rsid w:val="0026087B"/>
    <w:rsid w:val="0026299E"/>
    <w:rsid w:val="00274778"/>
    <w:rsid w:val="00276862"/>
    <w:rsid w:val="00280E00"/>
    <w:rsid w:val="00285F61"/>
    <w:rsid w:val="00295ABD"/>
    <w:rsid w:val="00295E91"/>
    <w:rsid w:val="00296F98"/>
    <w:rsid w:val="002A09E4"/>
    <w:rsid w:val="002A18D9"/>
    <w:rsid w:val="002B05D1"/>
    <w:rsid w:val="002B3905"/>
    <w:rsid w:val="002B4D7E"/>
    <w:rsid w:val="002B6EF0"/>
    <w:rsid w:val="002C00D5"/>
    <w:rsid w:val="002C4BFE"/>
    <w:rsid w:val="002C79FF"/>
    <w:rsid w:val="002D3773"/>
    <w:rsid w:val="002D44B4"/>
    <w:rsid w:val="002D4E0B"/>
    <w:rsid w:val="002F2B29"/>
    <w:rsid w:val="003018C2"/>
    <w:rsid w:val="00302C70"/>
    <w:rsid w:val="00303612"/>
    <w:rsid w:val="00305C34"/>
    <w:rsid w:val="003101C6"/>
    <w:rsid w:val="0031303A"/>
    <w:rsid w:val="0031328D"/>
    <w:rsid w:val="00313D14"/>
    <w:rsid w:val="00320B24"/>
    <w:rsid w:val="00323A58"/>
    <w:rsid w:val="00334B48"/>
    <w:rsid w:val="003369C8"/>
    <w:rsid w:val="00337979"/>
    <w:rsid w:val="00344535"/>
    <w:rsid w:val="003450E5"/>
    <w:rsid w:val="00345F96"/>
    <w:rsid w:val="00354F07"/>
    <w:rsid w:val="00360B88"/>
    <w:rsid w:val="00367233"/>
    <w:rsid w:val="00367EAD"/>
    <w:rsid w:val="003707D6"/>
    <w:rsid w:val="00370B3C"/>
    <w:rsid w:val="0037298E"/>
    <w:rsid w:val="00373506"/>
    <w:rsid w:val="00377E22"/>
    <w:rsid w:val="00383DCC"/>
    <w:rsid w:val="003857DC"/>
    <w:rsid w:val="00396B49"/>
    <w:rsid w:val="00397D66"/>
    <w:rsid w:val="003A5FFA"/>
    <w:rsid w:val="003B049F"/>
    <w:rsid w:val="003B36F1"/>
    <w:rsid w:val="003B41E7"/>
    <w:rsid w:val="003B45C5"/>
    <w:rsid w:val="003B4760"/>
    <w:rsid w:val="003B7566"/>
    <w:rsid w:val="003B75AC"/>
    <w:rsid w:val="003C7233"/>
    <w:rsid w:val="003D2991"/>
    <w:rsid w:val="003D4A18"/>
    <w:rsid w:val="003E0C62"/>
    <w:rsid w:val="003E728C"/>
    <w:rsid w:val="003E7620"/>
    <w:rsid w:val="003F0E32"/>
    <w:rsid w:val="003F1F26"/>
    <w:rsid w:val="00400743"/>
    <w:rsid w:val="00407EA7"/>
    <w:rsid w:val="00412472"/>
    <w:rsid w:val="004246D7"/>
    <w:rsid w:val="0042744A"/>
    <w:rsid w:val="00431525"/>
    <w:rsid w:val="00433DA1"/>
    <w:rsid w:val="00440322"/>
    <w:rsid w:val="00440760"/>
    <w:rsid w:val="00443105"/>
    <w:rsid w:val="0044466B"/>
    <w:rsid w:val="004448C4"/>
    <w:rsid w:val="004517A1"/>
    <w:rsid w:val="00452D63"/>
    <w:rsid w:val="00454693"/>
    <w:rsid w:val="004554AA"/>
    <w:rsid w:val="004620E3"/>
    <w:rsid w:val="0046428B"/>
    <w:rsid w:val="0046512F"/>
    <w:rsid w:val="004653E2"/>
    <w:rsid w:val="00470583"/>
    <w:rsid w:val="00471FFD"/>
    <w:rsid w:val="00475953"/>
    <w:rsid w:val="00477BB8"/>
    <w:rsid w:val="00482D56"/>
    <w:rsid w:val="00491A03"/>
    <w:rsid w:val="00491C09"/>
    <w:rsid w:val="00492A75"/>
    <w:rsid w:val="00493212"/>
    <w:rsid w:val="0049514A"/>
    <w:rsid w:val="004A2374"/>
    <w:rsid w:val="004A348A"/>
    <w:rsid w:val="004A375B"/>
    <w:rsid w:val="004B2980"/>
    <w:rsid w:val="004D5281"/>
    <w:rsid w:val="004D72BB"/>
    <w:rsid w:val="004D75D8"/>
    <w:rsid w:val="004E1AF6"/>
    <w:rsid w:val="004F1B77"/>
    <w:rsid w:val="004F2904"/>
    <w:rsid w:val="004F33EC"/>
    <w:rsid w:val="004F4C17"/>
    <w:rsid w:val="004F55B3"/>
    <w:rsid w:val="004F67FC"/>
    <w:rsid w:val="004F748A"/>
    <w:rsid w:val="004F7BA4"/>
    <w:rsid w:val="00500131"/>
    <w:rsid w:val="00511F1A"/>
    <w:rsid w:val="0051257E"/>
    <w:rsid w:val="00514011"/>
    <w:rsid w:val="00515D2A"/>
    <w:rsid w:val="005202E1"/>
    <w:rsid w:val="00522C99"/>
    <w:rsid w:val="005250ED"/>
    <w:rsid w:val="0052536D"/>
    <w:rsid w:val="005356CF"/>
    <w:rsid w:val="00535832"/>
    <w:rsid w:val="00536A0B"/>
    <w:rsid w:val="005371C0"/>
    <w:rsid w:val="00540016"/>
    <w:rsid w:val="00550814"/>
    <w:rsid w:val="005508C2"/>
    <w:rsid w:val="00554F35"/>
    <w:rsid w:val="005615CE"/>
    <w:rsid w:val="00562D47"/>
    <w:rsid w:val="00564C9B"/>
    <w:rsid w:val="0056637D"/>
    <w:rsid w:val="005711EB"/>
    <w:rsid w:val="00572402"/>
    <w:rsid w:val="00573B39"/>
    <w:rsid w:val="005766E3"/>
    <w:rsid w:val="00577850"/>
    <w:rsid w:val="00580376"/>
    <w:rsid w:val="00591FA5"/>
    <w:rsid w:val="005946FF"/>
    <w:rsid w:val="00597A3E"/>
    <w:rsid w:val="005A3779"/>
    <w:rsid w:val="005A3B7C"/>
    <w:rsid w:val="005A4A99"/>
    <w:rsid w:val="005B1153"/>
    <w:rsid w:val="005B1363"/>
    <w:rsid w:val="005B1E88"/>
    <w:rsid w:val="005B599B"/>
    <w:rsid w:val="005C2A4D"/>
    <w:rsid w:val="005C3980"/>
    <w:rsid w:val="005C42FC"/>
    <w:rsid w:val="005C5419"/>
    <w:rsid w:val="005C54F0"/>
    <w:rsid w:val="005C6248"/>
    <w:rsid w:val="005C6EC1"/>
    <w:rsid w:val="005D1CB1"/>
    <w:rsid w:val="005D40ED"/>
    <w:rsid w:val="005E3BC9"/>
    <w:rsid w:val="005E524F"/>
    <w:rsid w:val="005E70E0"/>
    <w:rsid w:val="005F3CD7"/>
    <w:rsid w:val="005F4039"/>
    <w:rsid w:val="005F5BAB"/>
    <w:rsid w:val="006062AC"/>
    <w:rsid w:val="006108B4"/>
    <w:rsid w:val="006168E2"/>
    <w:rsid w:val="006204BD"/>
    <w:rsid w:val="00621A0E"/>
    <w:rsid w:val="006300A7"/>
    <w:rsid w:val="00633C7C"/>
    <w:rsid w:val="00634DA8"/>
    <w:rsid w:val="00642C51"/>
    <w:rsid w:val="0064429D"/>
    <w:rsid w:val="00645ECE"/>
    <w:rsid w:val="00646602"/>
    <w:rsid w:val="00651302"/>
    <w:rsid w:val="006517C4"/>
    <w:rsid w:val="006603D8"/>
    <w:rsid w:val="006628E0"/>
    <w:rsid w:val="00662D9D"/>
    <w:rsid w:val="00663CCA"/>
    <w:rsid w:val="00664103"/>
    <w:rsid w:val="006647E1"/>
    <w:rsid w:val="00667402"/>
    <w:rsid w:val="00671446"/>
    <w:rsid w:val="00672B5A"/>
    <w:rsid w:val="00677255"/>
    <w:rsid w:val="006833A4"/>
    <w:rsid w:val="00685693"/>
    <w:rsid w:val="00690CAC"/>
    <w:rsid w:val="006955C8"/>
    <w:rsid w:val="006A1A6B"/>
    <w:rsid w:val="006B2FE2"/>
    <w:rsid w:val="006B5BC7"/>
    <w:rsid w:val="006D334F"/>
    <w:rsid w:val="006D744A"/>
    <w:rsid w:val="006E52E5"/>
    <w:rsid w:val="006F2E0C"/>
    <w:rsid w:val="006F5F16"/>
    <w:rsid w:val="006F65D3"/>
    <w:rsid w:val="006F7884"/>
    <w:rsid w:val="006F7F85"/>
    <w:rsid w:val="0070114E"/>
    <w:rsid w:val="007070F4"/>
    <w:rsid w:val="00712369"/>
    <w:rsid w:val="007136C2"/>
    <w:rsid w:val="00713932"/>
    <w:rsid w:val="007157D1"/>
    <w:rsid w:val="0071622F"/>
    <w:rsid w:val="00722A4E"/>
    <w:rsid w:val="00722EF1"/>
    <w:rsid w:val="00732294"/>
    <w:rsid w:val="00744714"/>
    <w:rsid w:val="00746123"/>
    <w:rsid w:val="00754C7D"/>
    <w:rsid w:val="0075651B"/>
    <w:rsid w:val="0075788C"/>
    <w:rsid w:val="00761A62"/>
    <w:rsid w:val="007629E6"/>
    <w:rsid w:val="007700B7"/>
    <w:rsid w:val="00771008"/>
    <w:rsid w:val="00772404"/>
    <w:rsid w:val="00773D26"/>
    <w:rsid w:val="00774F42"/>
    <w:rsid w:val="007820CA"/>
    <w:rsid w:val="007821DD"/>
    <w:rsid w:val="007854F2"/>
    <w:rsid w:val="00792B70"/>
    <w:rsid w:val="007A3736"/>
    <w:rsid w:val="007B1ABC"/>
    <w:rsid w:val="007B51AC"/>
    <w:rsid w:val="007C1834"/>
    <w:rsid w:val="007C4571"/>
    <w:rsid w:val="007C76C0"/>
    <w:rsid w:val="007D24CC"/>
    <w:rsid w:val="007D4BB0"/>
    <w:rsid w:val="007D66EF"/>
    <w:rsid w:val="007D7572"/>
    <w:rsid w:val="007E3900"/>
    <w:rsid w:val="007F0961"/>
    <w:rsid w:val="007F2D6A"/>
    <w:rsid w:val="007F3439"/>
    <w:rsid w:val="007F487E"/>
    <w:rsid w:val="007F6376"/>
    <w:rsid w:val="007F71A2"/>
    <w:rsid w:val="007F7E46"/>
    <w:rsid w:val="008017E4"/>
    <w:rsid w:val="0080251B"/>
    <w:rsid w:val="00804BA9"/>
    <w:rsid w:val="00805D0C"/>
    <w:rsid w:val="00812B47"/>
    <w:rsid w:val="0082088C"/>
    <w:rsid w:val="00821469"/>
    <w:rsid w:val="008277A6"/>
    <w:rsid w:val="00830670"/>
    <w:rsid w:val="0083179C"/>
    <w:rsid w:val="008327C8"/>
    <w:rsid w:val="0083421E"/>
    <w:rsid w:val="00835636"/>
    <w:rsid w:val="00837E94"/>
    <w:rsid w:val="008400C2"/>
    <w:rsid w:val="00841A6A"/>
    <w:rsid w:val="00842D2C"/>
    <w:rsid w:val="00843A38"/>
    <w:rsid w:val="00853038"/>
    <w:rsid w:val="00855D56"/>
    <w:rsid w:val="00856551"/>
    <w:rsid w:val="00860E84"/>
    <w:rsid w:val="00862D17"/>
    <w:rsid w:val="00864D0D"/>
    <w:rsid w:val="0087052F"/>
    <w:rsid w:val="00872D5A"/>
    <w:rsid w:val="0089330D"/>
    <w:rsid w:val="00893596"/>
    <w:rsid w:val="008A3281"/>
    <w:rsid w:val="008B011E"/>
    <w:rsid w:val="008B09C5"/>
    <w:rsid w:val="008B6504"/>
    <w:rsid w:val="008C440C"/>
    <w:rsid w:val="008C56BB"/>
    <w:rsid w:val="008C73AD"/>
    <w:rsid w:val="008D3428"/>
    <w:rsid w:val="008D40D9"/>
    <w:rsid w:val="008D7015"/>
    <w:rsid w:val="008E1A31"/>
    <w:rsid w:val="008E26C3"/>
    <w:rsid w:val="008E3E06"/>
    <w:rsid w:val="008E73E6"/>
    <w:rsid w:val="008F093B"/>
    <w:rsid w:val="008F38FC"/>
    <w:rsid w:val="008F3A74"/>
    <w:rsid w:val="008F68DC"/>
    <w:rsid w:val="00900458"/>
    <w:rsid w:val="00901B8D"/>
    <w:rsid w:val="00911B9D"/>
    <w:rsid w:val="00917764"/>
    <w:rsid w:val="009223A6"/>
    <w:rsid w:val="00922922"/>
    <w:rsid w:val="00922EC7"/>
    <w:rsid w:val="00923D23"/>
    <w:rsid w:val="00925CD3"/>
    <w:rsid w:val="009266E1"/>
    <w:rsid w:val="00927028"/>
    <w:rsid w:val="009323D5"/>
    <w:rsid w:val="00940B5F"/>
    <w:rsid w:val="009444B5"/>
    <w:rsid w:val="00947324"/>
    <w:rsid w:val="009510F4"/>
    <w:rsid w:val="00961659"/>
    <w:rsid w:val="009623F3"/>
    <w:rsid w:val="00966212"/>
    <w:rsid w:val="00966AC8"/>
    <w:rsid w:val="00973365"/>
    <w:rsid w:val="0097670B"/>
    <w:rsid w:val="00982189"/>
    <w:rsid w:val="00983DFA"/>
    <w:rsid w:val="00984D6F"/>
    <w:rsid w:val="009922D0"/>
    <w:rsid w:val="00995C88"/>
    <w:rsid w:val="00995DDA"/>
    <w:rsid w:val="00996FD1"/>
    <w:rsid w:val="009A0955"/>
    <w:rsid w:val="009A2248"/>
    <w:rsid w:val="009A6F73"/>
    <w:rsid w:val="009B1FAB"/>
    <w:rsid w:val="009B529A"/>
    <w:rsid w:val="009B56EC"/>
    <w:rsid w:val="009B744A"/>
    <w:rsid w:val="009C11AF"/>
    <w:rsid w:val="009C1368"/>
    <w:rsid w:val="009C1A34"/>
    <w:rsid w:val="009C1F4C"/>
    <w:rsid w:val="009C4108"/>
    <w:rsid w:val="009C4C21"/>
    <w:rsid w:val="009C5025"/>
    <w:rsid w:val="009D0251"/>
    <w:rsid w:val="009D4D7A"/>
    <w:rsid w:val="009D59D9"/>
    <w:rsid w:val="009D72A9"/>
    <w:rsid w:val="009E56F7"/>
    <w:rsid w:val="009F2F8D"/>
    <w:rsid w:val="009F399A"/>
    <w:rsid w:val="009F5B2D"/>
    <w:rsid w:val="00A0289E"/>
    <w:rsid w:val="00A068DA"/>
    <w:rsid w:val="00A20AF8"/>
    <w:rsid w:val="00A27F2F"/>
    <w:rsid w:val="00A36FC4"/>
    <w:rsid w:val="00A5062B"/>
    <w:rsid w:val="00A56517"/>
    <w:rsid w:val="00A60341"/>
    <w:rsid w:val="00A62F27"/>
    <w:rsid w:val="00A761FB"/>
    <w:rsid w:val="00A7746B"/>
    <w:rsid w:val="00A84649"/>
    <w:rsid w:val="00A9017C"/>
    <w:rsid w:val="00A97AD1"/>
    <w:rsid w:val="00AA4006"/>
    <w:rsid w:val="00AB132C"/>
    <w:rsid w:val="00AB19D3"/>
    <w:rsid w:val="00AB1B5A"/>
    <w:rsid w:val="00AB3D9F"/>
    <w:rsid w:val="00AB67F9"/>
    <w:rsid w:val="00AB6B0E"/>
    <w:rsid w:val="00AC031F"/>
    <w:rsid w:val="00AC1058"/>
    <w:rsid w:val="00AC39F0"/>
    <w:rsid w:val="00AC4169"/>
    <w:rsid w:val="00AC4635"/>
    <w:rsid w:val="00AC6E4A"/>
    <w:rsid w:val="00AD2C07"/>
    <w:rsid w:val="00AD2C80"/>
    <w:rsid w:val="00AD3339"/>
    <w:rsid w:val="00AD7669"/>
    <w:rsid w:val="00AE1326"/>
    <w:rsid w:val="00AE4AB1"/>
    <w:rsid w:val="00AE64B2"/>
    <w:rsid w:val="00AF193E"/>
    <w:rsid w:val="00B02D46"/>
    <w:rsid w:val="00B06F56"/>
    <w:rsid w:val="00B106FD"/>
    <w:rsid w:val="00B12371"/>
    <w:rsid w:val="00B1430B"/>
    <w:rsid w:val="00B1574C"/>
    <w:rsid w:val="00B16907"/>
    <w:rsid w:val="00B267C0"/>
    <w:rsid w:val="00B278BE"/>
    <w:rsid w:val="00B32B88"/>
    <w:rsid w:val="00B35555"/>
    <w:rsid w:val="00B414C5"/>
    <w:rsid w:val="00B4353F"/>
    <w:rsid w:val="00B47ECA"/>
    <w:rsid w:val="00B56867"/>
    <w:rsid w:val="00B57FBC"/>
    <w:rsid w:val="00B646C0"/>
    <w:rsid w:val="00B665E6"/>
    <w:rsid w:val="00B67087"/>
    <w:rsid w:val="00B675FC"/>
    <w:rsid w:val="00B70463"/>
    <w:rsid w:val="00B70B01"/>
    <w:rsid w:val="00B7111B"/>
    <w:rsid w:val="00B7203F"/>
    <w:rsid w:val="00B7594F"/>
    <w:rsid w:val="00B84ACF"/>
    <w:rsid w:val="00B878B9"/>
    <w:rsid w:val="00B87944"/>
    <w:rsid w:val="00BB55BD"/>
    <w:rsid w:val="00BB5AFB"/>
    <w:rsid w:val="00BC2E01"/>
    <w:rsid w:val="00BC70A8"/>
    <w:rsid w:val="00BD3CAA"/>
    <w:rsid w:val="00BD6C11"/>
    <w:rsid w:val="00BE1312"/>
    <w:rsid w:val="00BE3FE6"/>
    <w:rsid w:val="00BE6B30"/>
    <w:rsid w:val="00BF2B15"/>
    <w:rsid w:val="00BF2DE0"/>
    <w:rsid w:val="00BF5455"/>
    <w:rsid w:val="00BF7330"/>
    <w:rsid w:val="00C02614"/>
    <w:rsid w:val="00C0478F"/>
    <w:rsid w:val="00C151BE"/>
    <w:rsid w:val="00C33168"/>
    <w:rsid w:val="00C33E80"/>
    <w:rsid w:val="00C33FBB"/>
    <w:rsid w:val="00C37C54"/>
    <w:rsid w:val="00C4459F"/>
    <w:rsid w:val="00C445B7"/>
    <w:rsid w:val="00C45B4D"/>
    <w:rsid w:val="00C462AA"/>
    <w:rsid w:val="00C52192"/>
    <w:rsid w:val="00C55324"/>
    <w:rsid w:val="00C61F44"/>
    <w:rsid w:val="00C62409"/>
    <w:rsid w:val="00C66682"/>
    <w:rsid w:val="00C66CBD"/>
    <w:rsid w:val="00C67792"/>
    <w:rsid w:val="00C701E9"/>
    <w:rsid w:val="00C72E1D"/>
    <w:rsid w:val="00C74961"/>
    <w:rsid w:val="00C83438"/>
    <w:rsid w:val="00C86796"/>
    <w:rsid w:val="00C86ACA"/>
    <w:rsid w:val="00C9746A"/>
    <w:rsid w:val="00CA3121"/>
    <w:rsid w:val="00CA5F7D"/>
    <w:rsid w:val="00CA612E"/>
    <w:rsid w:val="00CB2BA1"/>
    <w:rsid w:val="00CB7470"/>
    <w:rsid w:val="00CB7B1B"/>
    <w:rsid w:val="00CC1612"/>
    <w:rsid w:val="00CC37EA"/>
    <w:rsid w:val="00CC50A8"/>
    <w:rsid w:val="00CD0F13"/>
    <w:rsid w:val="00CE2A9D"/>
    <w:rsid w:val="00CE34FA"/>
    <w:rsid w:val="00CE4385"/>
    <w:rsid w:val="00CE794C"/>
    <w:rsid w:val="00CF1363"/>
    <w:rsid w:val="00CF2214"/>
    <w:rsid w:val="00CF3A05"/>
    <w:rsid w:val="00CF4A73"/>
    <w:rsid w:val="00CF6697"/>
    <w:rsid w:val="00CF7AFC"/>
    <w:rsid w:val="00D0361E"/>
    <w:rsid w:val="00D07127"/>
    <w:rsid w:val="00D140CA"/>
    <w:rsid w:val="00D17D0C"/>
    <w:rsid w:val="00D235B3"/>
    <w:rsid w:val="00D26247"/>
    <w:rsid w:val="00D265F3"/>
    <w:rsid w:val="00D32D26"/>
    <w:rsid w:val="00D3420D"/>
    <w:rsid w:val="00D36454"/>
    <w:rsid w:val="00D40A05"/>
    <w:rsid w:val="00D410CD"/>
    <w:rsid w:val="00D42AFE"/>
    <w:rsid w:val="00D52F02"/>
    <w:rsid w:val="00D55F16"/>
    <w:rsid w:val="00D56F75"/>
    <w:rsid w:val="00D65788"/>
    <w:rsid w:val="00D7167E"/>
    <w:rsid w:val="00D829C2"/>
    <w:rsid w:val="00D873A8"/>
    <w:rsid w:val="00D90C57"/>
    <w:rsid w:val="00DA3AD6"/>
    <w:rsid w:val="00DA62A3"/>
    <w:rsid w:val="00DB0093"/>
    <w:rsid w:val="00DB4535"/>
    <w:rsid w:val="00DB7508"/>
    <w:rsid w:val="00DC0D13"/>
    <w:rsid w:val="00DC155C"/>
    <w:rsid w:val="00DC5AC5"/>
    <w:rsid w:val="00DD1192"/>
    <w:rsid w:val="00DD12B7"/>
    <w:rsid w:val="00DD1D60"/>
    <w:rsid w:val="00DD3593"/>
    <w:rsid w:val="00DD3676"/>
    <w:rsid w:val="00DE049F"/>
    <w:rsid w:val="00DF3D57"/>
    <w:rsid w:val="00DF3EBC"/>
    <w:rsid w:val="00DF5E48"/>
    <w:rsid w:val="00E0139B"/>
    <w:rsid w:val="00E022F3"/>
    <w:rsid w:val="00E03A31"/>
    <w:rsid w:val="00E1626B"/>
    <w:rsid w:val="00E20656"/>
    <w:rsid w:val="00E20A0C"/>
    <w:rsid w:val="00E22118"/>
    <w:rsid w:val="00E24A74"/>
    <w:rsid w:val="00E359AF"/>
    <w:rsid w:val="00E369A7"/>
    <w:rsid w:val="00E376EC"/>
    <w:rsid w:val="00E450C9"/>
    <w:rsid w:val="00E50713"/>
    <w:rsid w:val="00E655FF"/>
    <w:rsid w:val="00E66EB8"/>
    <w:rsid w:val="00E7054F"/>
    <w:rsid w:val="00E70889"/>
    <w:rsid w:val="00E8082E"/>
    <w:rsid w:val="00E83627"/>
    <w:rsid w:val="00E8490A"/>
    <w:rsid w:val="00E85F07"/>
    <w:rsid w:val="00E861A9"/>
    <w:rsid w:val="00E86FE7"/>
    <w:rsid w:val="00E87C0F"/>
    <w:rsid w:val="00E90D26"/>
    <w:rsid w:val="00E9132B"/>
    <w:rsid w:val="00E94BB5"/>
    <w:rsid w:val="00E95F99"/>
    <w:rsid w:val="00E96326"/>
    <w:rsid w:val="00E96CB8"/>
    <w:rsid w:val="00E973A8"/>
    <w:rsid w:val="00EA0AB8"/>
    <w:rsid w:val="00EA1281"/>
    <w:rsid w:val="00EB10F1"/>
    <w:rsid w:val="00EB15AF"/>
    <w:rsid w:val="00EB6392"/>
    <w:rsid w:val="00EB65B5"/>
    <w:rsid w:val="00ED23B0"/>
    <w:rsid w:val="00ED3B42"/>
    <w:rsid w:val="00ED7198"/>
    <w:rsid w:val="00EE088B"/>
    <w:rsid w:val="00EE3BFD"/>
    <w:rsid w:val="00EF391A"/>
    <w:rsid w:val="00EF772B"/>
    <w:rsid w:val="00F02048"/>
    <w:rsid w:val="00F04926"/>
    <w:rsid w:val="00F04A20"/>
    <w:rsid w:val="00F05E51"/>
    <w:rsid w:val="00F10803"/>
    <w:rsid w:val="00F12037"/>
    <w:rsid w:val="00F24FAE"/>
    <w:rsid w:val="00F33959"/>
    <w:rsid w:val="00F37241"/>
    <w:rsid w:val="00F4364C"/>
    <w:rsid w:val="00F44F71"/>
    <w:rsid w:val="00F45465"/>
    <w:rsid w:val="00F456A1"/>
    <w:rsid w:val="00F47B08"/>
    <w:rsid w:val="00F50518"/>
    <w:rsid w:val="00F50C8C"/>
    <w:rsid w:val="00F54A5C"/>
    <w:rsid w:val="00F66BFE"/>
    <w:rsid w:val="00F70A64"/>
    <w:rsid w:val="00F72805"/>
    <w:rsid w:val="00F72A4D"/>
    <w:rsid w:val="00F73481"/>
    <w:rsid w:val="00F738BB"/>
    <w:rsid w:val="00F73ADF"/>
    <w:rsid w:val="00F7607A"/>
    <w:rsid w:val="00F90330"/>
    <w:rsid w:val="00F92F53"/>
    <w:rsid w:val="00F9465D"/>
    <w:rsid w:val="00F971AB"/>
    <w:rsid w:val="00F97AC6"/>
    <w:rsid w:val="00FA280D"/>
    <w:rsid w:val="00FA459E"/>
    <w:rsid w:val="00FB6A12"/>
    <w:rsid w:val="00FC31AE"/>
    <w:rsid w:val="00FC3F6B"/>
    <w:rsid w:val="00FC6515"/>
    <w:rsid w:val="00FC68A8"/>
    <w:rsid w:val="00FD2CD6"/>
    <w:rsid w:val="00FD2DA4"/>
    <w:rsid w:val="00FD3072"/>
    <w:rsid w:val="00FD564D"/>
    <w:rsid w:val="00FD57CF"/>
    <w:rsid w:val="00FE205D"/>
    <w:rsid w:val="00FE23BC"/>
    <w:rsid w:val="00FE4E5C"/>
    <w:rsid w:val="00FE5913"/>
    <w:rsid w:val="00FF6BB6"/>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BDB4FE"/>
  <w15:docId w15:val="{93EBBAF7-7A23-40EE-9398-8AE8B602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E59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semiHidden/>
    <w:unhideWhenUsed/>
    <w:qFormat/>
    <w:rsid w:val="00FE5913"/>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semiHidden/>
    <w:unhideWhenUsed/>
    <w:qFormat/>
    <w:rsid w:val="00FE5913"/>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link w:val="Ttulo4Car"/>
    <w:uiPriority w:val="9"/>
    <w:semiHidden/>
    <w:unhideWhenUsed/>
    <w:qFormat/>
    <w:rsid w:val="00FE5913"/>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paragraph" w:styleId="Ttulo5">
    <w:name w:val="heading 5"/>
    <w:basedOn w:val="Normal"/>
    <w:link w:val="Ttulo5Car"/>
    <w:uiPriority w:val="9"/>
    <w:semiHidden/>
    <w:unhideWhenUsed/>
    <w:qFormat/>
    <w:rsid w:val="00FE5913"/>
    <w:pPr>
      <w:spacing w:before="100" w:beforeAutospacing="1" w:after="100" w:afterAutospacing="1" w:line="240" w:lineRule="auto"/>
      <w:outlineLvl w:val="4"/>
    </w:pPr>
    <w:rPr>
      <w:rFonts w:ascii="Times New Roman" w:eastAsia="Times New Roman" w:hAnsi="Times New Roman" w:cs="Times New Roman"/>
      <w:b/>
      <w:bCs/>
      <w:sz w:val="20"/>
      <w:szCs w:val="20"/>
      <w:lang w:eastAsia="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styleId="NormalWeb">
    <w:name w:val="Normal (Web)"/>
    <w:basedOn w:val="Normal"/>
    <w:uiPriority w:val="99"/>
    <w:unhideWhenUsed/>
    <w:rsid w:val="00D42AFE"/>
    <w:rPr>
      <w:rFonts w:ascii="Times New Roman" w:hAnsi="Times New Roman" w:cs="Times New Roman"/>
      <w:sz w:val="24"/>
      <w:szCs w:val="24"/>
    </w:rPr>
  </w:style>
  <w:style w:type="character" w:customStyle="1" w:styleId="apple-converted-space">
    <w:name w:val="apple-converted-space"/>
    <w:basedOn w:val="Fuentedeprrafopredeter"/>
    <w:rsid w:val="008E3E06"/>
  </w:style>
  <w:style w:type="paragraph" w:styleId="Textoindependiente">
    <w:name w:val="Body Text"/>
    <w:basedOn w:val="Normal"/>
    <w:link w:val="TextoindependienteCar"/>
    <w:rsid w:val="00634DA8"/>
    <w:pPr>
      <w:spacing w:after="6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634DA8"/>
    <w:rPr>
      <w:rFonts w:ascii="Times New Roman" w:eastAsia="Times New Roman" w:hAnsi="Times New Roman" w:cs="Times New Roman"/>
      <w:sz w:val="24"/>
      <w:szCs w:val="20"/>
      <w:lang w:val="es-ES" w:eastAsia="es-ES"/>
    </w:rPr>
  </w:style>
  <w:style w:type="character" w:styleId="Hipervnculo">
    <w:name w:val="Hyperlink"/>
    <w:basedOn w:val="Fuentedeprrafopredeter"/>
    <w:uiPriority w:val="99"/>
    <w:unhideWhenUsed/>
    <w:rsid w:val="00772404"/>
    <w:rPr>
      <w:color w:val="0563C1" w:themeColor="hyperlink"/>
      <w:u w:val="single"/>
    </w:rPr>
  </w:style>
  <w:style w:type="table" w:styleId="Tablaconcuadrcula">
    <w:name w:val="Table Grid"/>
    <w:basedOn w:val="Tablanormal"/>
    <w:uiPriority w:val="39"/>
    <w:rsid w:val="00334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E5913"/>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semiHidden/>
    <w:rsid w:val="00FE5913"/>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semiHidden/>
    <w:rsid w:val="00FE5913"/>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semiHidden/>
    <w:rsid w:val="00FE5913"/>
    <w:rPr>
      <w:rFonts w:ascii="Times New Roman" w:eastAsia="Times New Roman" w:hAnsi="Times New Roman" w:cs="Times New Roman"/>
      <w:b/>
      <w:bCs/>
      <w:sz w:val="24"/>
      <w:szCs w:val="24"/>
      <w:lang w:eastAsia="es-AR"/>
    </w:rPr>
  </w:style>
  <w:style w:type="character" w:customStyle="1" w:styleId="Ttulo5Car">
    <w:name w:val="Título 5 Car"/>
    <w:basedOn w:val="Fuentedeprrafopredeter"/>
    <w:link w:val="Ttulo5"/>
    <w:uiPriority w:val="9"/>
    <w:semiHidden/>
    <w:rsid w:val="00FE5913"/>
    <w:rPr>
      <w:rFonts w:ascii="Times New Roman" w:eastAsia="Times New Roman" w:hAnsi="Times New Roman" w:cs="Times New Roman"/>
      <w:b/>
      <w:bCs/>
      <w:sz w:val="20"/>
      <w:szCs w:val="20"/>
      <w:lang w:eastAsia="es-AR"/>
    </w:rPr>
  </w:style>
  <w:style w:type="paragraph" w:customStyle="1" w:styleId="msonormal0">
    <w:name w:val="msonormal"/>
    <w:basedOn w:val="Normal"/>
    <w:uiPriority w:val="99"/>
    <w:rsid w:val="00FE5913"/>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68679">
      <w:bodyDiv w:val="1"/>
      <w:marLeft w:val="0"/>
      <w:marRight w:val="0"/>
      <w:marTop w:val="0"/>
      <w:marBottom w:val="0"/>
      <w:divBdr>
        <w:top w:val="none" w:sz="0" w:space="0" w:color="auto"/>
        <w:left w:val="none" w:sz="0" w:space="0" w:color="auto"/>
        <w:bottom w:val="none" w:sz="0" w:space="0" w:color="auto"/>
        <w:right w:val="none" w:sz="0" w:space="0" w:color="auto"/>
      </w:divBdr>
    </w:div>
    <w:div w:id="174223899">
      <w:bodyDiv w:val="1"/>
      <w:marLeft w:val="0"/>
      <w:marRight w:val="0"/>
      <w:marTop w:val="0"/>
      <w:marBottom w:val="0"/>
      <w:divBdr>
        <w:top w:val="none" w:sz="0" w:space="0" w:color="auto"/>
        <w:left w:val="none" w:sz="0" w:space="0" w:color="auto"/>
        <w:bottom w:val="none" w:sz="0" w:space="0" w:color="auto"/>
        <w:right w:val="none" w:sz="0" w:space="0" w:color="auto"/>
      </w:divBdr>
    </w:div>
    <w:div w:id="221061882">
      <w:bodyDiv w:val="1"/>
      <w:marLeft w:val="0"/>
      <w:marRight w:val="0"/>
      <w:marTop w:val="0"/>
      <w:marBottom w:val="0"/>
      <w:divBdr>
        <w:top w:val="none" w:sz="0" w:space="0" w:color="auto"/>
        <w:left w:val="none" w:sz="0" w:space="0" w:color="auto"/>
        <w:bottom w:val="none" w:sz="0" w:space="0" w:color="auto"/>
        <w:right w:val="none" w:sz="0" w:space="0" w:color="auto"/>
      </w:divBdr>
    </w:div>
    <w:div w:id="284042589">
      <w:bodyDiv w:val="1"/>
      <w:marLeft w:val="0"/>
      <w:marRight w:val="0"/>
      <w:marTop w:val="0"/>
      <w:marBottom w:val="0"/>
      <w:divBdr>
        <w:top w:val="none" w:sz="0" w:space="0" w:color="auto"/>
        <w:left w:val="none" w:sz="0" w:space="0" w:color="auto"/>
        <w:bottom w:val="none" w:sz="0" w:space="0" w:color="auto"/>
        <w:right w:val="none" w:sz="0" w:space="0" w:color="auto"/>
      </w:divBdr>
    </w:div>
    <w:div w:id="336929430">
      <w:bodyDiv w:val="1"/>
      <w:marLeft w:val="0"/>
      <w:marRight w:val="0"/>
      <w:marTop w:val="0"/>
      <w:marBottom w:val="0"/>
      <w:divBdr>
        <w:top w:val="none" w:sz="0" w:space="0" w:color="auto"/>
        <w:left w:val="none" w:sz="0" w:space="0" w:color="auto"/>
        <w:bottom w:val="none" w:sz="0" w:space="0" w:color="auto"/>
        <w:right w:val="none" w:sz="0" w:space="0" w:color="auto"/>
      </w:divBdr>
    </w:div>
    <w:div w:id="513420619">
      <w:bodyDiv w:val="1"/>
      <w:marLeft w:val="0"/>
      <w:marRight w:val="0"/>
      <w:marTop w:val="0"/>
      <w:marBottom w:val="0"/>
      <w:divBdr>
        <w:top w:val="none" w:sz="0" w:space="0" w:color="auto"/>
        <w:left w:val="none" w:sz="0" w:space="0" w:color="auto"/>
        <w:bottom w:val="none" w:sz="0" w:space="0" w:color="auto"/>
        <w:right w:val="none" w:sz="0" w:space="0" w:color="auto"/>
      </w:divBdr>
    </w:div>
    <w:div w:id="718824137">
      <w:bodyDiv w:val="1"/>
      <w:marLeft w:val="0"/>
      <w:marRight w:val="0"/>
      <w:marTop w:val="0"/>
      <w:marBottom w:val="0"/>
      <w:divBdr>
        <w:top w:val="none" w:sz="0" w:space="0" w:color="auto"/>
        <w:left w:val="none" w:sz="0" w:space="0" w:color="auto"/>
        <w:bottom w:val="none" w:sz="0" w:space="0" w:color="auto"/>
        <w:right w:val="none" w:sz="0" w:space="0" w:color="auto"/>
      </w:divBdr>
    </w:div>
    <w:div w:id="720253464">
      <w:bodyDiv w:val="1"/>
      <w:marLeft w:val="0"/>
      <w:marRight w:val="0"/>
      <w:marTop w:val="0"/>
      <w:marBottom w:val="0"/>
      <w:divBdr>
        <w:top w:val="none" w:sz="0" w:space="0" w:color="auto"/>
        <w:left w:val="none" w:sz="0" w:space="0" w:color="auto"/>
        <w:bottom w:val="none" w:sz="0" w:space="0" w:color="auto"/>
        <w:right w:val="none" w:sz="0" w:space="0" w:color="auto"/>
      </w:divBdr>
    </w:div>
    <w:div w:id="781807004">
      <w:bodyDiv w:val="1"/>
      <w:marLeft w:val="0"/>
      <w:marRight w:val="0"/>
      <w:marTop w:val="0"/>
      <w:marBottom w:val="0"/>
      <w:divBdr>
        <w:top w:val="none" w:sz="0" w:space="0" w:color="auto"/>
        <w:left w:val="none" w:sz="0" w:space="0" w:color="auto"/>
        <w:bottom w:val="none" w:sz="0" w:space="0" w:color="auto"/>
        <w:right w:val="none" w:sz="0" w:space="0" w:color="auto"/>
      </w:divBdr>
    </w:div>
    <w:div w:id="1360013970">
      <w:bodyDiv w:val="1"/>
      <w:marLeft w:val="0"/>
      <w:marRight w:val="0"/>
      <w:marTop w:val="0"/>
      <w:marBottom w:val="0"/>
      <w:divBdr>
        <w:top w:val="none" w:sz="0" w:space="0" w:color="auto"/>
        <w:left w:val="none" w:sz="0" w:space="0" w:color="auto"/>
        <w:bottom w:val="none" w:sz="0" w:space="0" w:color="auto"/>
        <w:right w:val="none" w:sz="0" w:space="0" w:color="auto"/>
      </w:divBdr>
    </w:div>
    <w:div w:id="1370567433">
      <w:bodyDiv w:val="1"/>
      <w:marLeft w:val="0"/>
      <w:marRight w:val="0"/>
      <w:marTop w:val="0"/>
      <w:marBottom w:val="0"/>
      <w:divBdr>
        <w:top w:val="none" w:sz="0" w:space="0" w:color="auto"/>
        <w:left w:val="none" w:sz="0" w:space="0" w:color="auto"/>
        <w:bottom w:val="none" w:sz="0" w:space="0" w:color="auto"/>
        <w:right w:val="none" w:sz="0" w:space="0" w:color="auto"/>
      </w:divBdr>
    </w:div>
    <w:div w:id="1600988133">
      <w:bodyDiv w:val="1"/>
      <w:marLeft w:val="0"/>
      <w:marRight w:val="0"/>
      <w:marTop w:val="0"/>
      <w:marBottom w:val="0"/>
      <w:divBdr>
        <w:top w:val="none" w:sz="0" w:space="0" w:color="auto"/>
        <w:left w:val="none" w:sz="0" w:space="0" w:color="auto"/>
        <w:bottom w:val="none" w:sz="0" w:space="0" w:color="auto"/>
        <w:right w:val="none" w:sz="0" w:space="0" w:color="auto"/>
      </w:divBdr>
    </w:div>
    <w:div w:id="1706056448">
      <w:bodyDiv w:val="1"/>
      <w:marLeft w:val="0"/>
      <w:marRight w:val="0"/>
      <w:marTop w:val="0"/>
      <w:marBottom w:val="0"/>
      <w:divBdr>
        <w:top w:val="none" w:sz="0" w:space="0" w:color="auto"/>
        <w:left w:val="none" w:sz="0" w:space="0" w:color="auto"/>
        <w:bottom w:val="none" w:sz="0" w:space="0" w:color="auto"/>
        <w:right w:val="none" w:sz="0" w:space="0" w:color="auto"/>
      </w:divBdr>
    </w:div>
    <w:div w:id="1967344202">
      <w:bodyDiv w:val="1"/>
      <w:marLeft w:val="0"/>
      <w:marRight w:val="0"/>
      <w:marTop w:val="0"/>
      <w:marBottom w:val="0"/>
      <w:divBdr>
        <w:top w:val="none" w:sz="0" w:space="0" w:color="auto"/>
        <w:left w:val="none" w:sz="0" w:space="0" w:color="auto"/>
        <w:bottom w:val="none" w:sz="0" w:space="0" w:color="auto"/>
        <w:right w:val="none" w:sz="0" w:space="0" w:color="auto"/>
      </w:divBdr>
    </w:div>
    <w:div w:id="214102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cejo@ceres.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E75E1-D121-447A-92EA-6F92E321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1402</Words>
  <Characters>7711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concejo ceres</cp:lastModifiedBy>
  <cp:revision>9</cp:revision>
  <cp:lastPrinted>2025-08-21T12:09:00Z</cp:lastPrinted>
  <dcterms:created xsi:type="dcterms:W3CDTF">2025-08-21T12:01:00Z</dcterms:created>
  <dcterms:modified xsi:type="dcterms:W3CDTF">2025-08-21T12:23:00Z</dcterms:modified>
</cp:coreProperties>
</file>